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B5C35" w14:textId="544701C7" w:rsidR="006B0CB9" w:rsidRPr="00A8033B" w:rsidRDefault="00676814" w:rsidP="006B0CB9">
      <w:pPr>
        <w:jc w:val="center"/>
        <w:rPr>
          <w:b/>
          <w:bCs/>
          <w:sz w:val="28"/>
          <w:szCs w:val="28"/>
          <w:lang w:val="it-IT"/>
        </w:rPr>
      </w:pPr>
      <w:r w:rsidRPr="00A8033B">
        <w:rPr>
          <w:b/>
          <w:bCs/>
          <w:sz w:val="28"/>
          <w:szCs w:val="28"/>
          <w:lang w:val="it-IT"/>
        </w:rPr>
        <w:t xml:space="preserve">Pengembangan Model Adopsi Teknologi </w:t>
      </w:r>
    </w:p>
    <w:p w14:paraId="774B40B9" w14:textId="27299CEB" w:rsidR="003146C1" w:rsidRPr="00A8033B" w:rsidRDefault="003146C1" w:rsidP="00676814">
      <w:pPr>
        <w:jc w:val="center"/>
        <w:rPr>
          <w:b/>
          <w:bCs/>
          <w:sz w:val="28"/>
          <w:szCs w:val="28"/>
          <w:lang w:val="it-IT"/>
        </w:rPr>
      </w:pPr>
      <w:r w:rsidRPr="00A8033B">
        <w:rPr>
          <w:b/>
          <w:bCs/>
          <w:sz w:val="28"/>
          <w:szCs w:val="28"/>
          <w:lang w:val="it-IT"/>
        </w:rPr>
        <w:t xml:space="preserve">pada </w:t>
      </w:r>
      <w:r w:rsidR="00676814" w:rsidRPr="00A8033B">
        <w:rPr>
          <w:b/>
          <w:bCs/>
          <w:sz w:val="28"/>
          <w:szCs w:val="28"/>
          <w:lang w:val="it-IT"/>
        </w:rPr>
        <w:t xml:space="preserve">UMKM </w:t>
      </w:r>
      <w:r w:rsidRPr="00A8033B">
        <w:rPr>
          <w:b/>
          <w:bCs/>
          <w:sz w:val="28"/>
          <w:szCs w:val="28"/>
          <w:lang w:val="it-IT"/>
        </w:rPr>
        <w:t xml:space="preserve">Manufaktur </w:t>
      </w:r>
      <w:r w:rsidR="00676814" w:rsidRPr="00A8033B">
        <w:rPr>
          <w:b/>
          <w:bCs/>
          <w:sz w:val="28"/>
          <w:szCs w:val="28"/>
          <w:lang w:val="it-IT"/>
        </w:rPr>
        <w:t xml:space="preserve">Kota Kediri </w:t>
      </w:r>
    </w:p>
    <w:p w14:paraId="200B0E43" w14:textId="0275BB44" w:rsidR="00676814" w:rsidRPr="00A8033B" w:rsidRDefault="003146C1" w:rsidP="00676814">
      <w:pPr>
        <w:jc w:val="center"/>
        <w:rPr>
          <w:b/>
          <w:bCs/>
          <w:sz w:val="28"/>
          <w:szCs w:val="28"/>
          <w:lang w:val="it-IT"/>
        </w:rPr>
      </w:pPr>
      <w:r w:rsidRPr="00A8033B">
        <w:rPr>
          <w:b/>
          <w:bCs/>
          <w:sz w:val="28"/>
          <w:szCs w:val="28"/>
          <w:lang w:val="it-IT"/>
        </w:rPr>
        <w:t xml:space="preserve">setelah </w:t>
      </w:r>
      <w:r w:rsidR="00676814" w:rsidRPr="00A8033B">
        <w:rPr>
          <w:b/>
          <w:bCs/>
          <w:sz w:val="28"/>
          <w:szCs w:val="28"/>
          <w:lang w:val="it-IT"/>
        </w:rPr>
        <w:t>Era Pandemi COVID-19</w:t>
      </w:r>
    </w:p>
    <w:p w14:paraId="367935DF" w14:textId="77777777" w:rsidR="00536F8C" w:rsidRPr="008679EB" w:rsidRDefault="00536F8C">
      <w:pPr>
        <w:pStyle w:val="Title"/>
        <w:spacing w:line="228" w:lineRule="auto"/>
        <w:rPr>
          <w:sz w:val="20"/>
          <w:lang w:val="it-IT"/>
        </w:rPr>
      </w:pPr>
    </w:p>
    <w:p w14:paraId="63146ED9" w14:textId="77777777" w:rsidR="00536F8C" w:rsidRPr="008679EB" w:rsidRDefault="00536F8C">
      <w:pPr>
        <w:pStyle w:val="Title"/>
        <w:spacing w:line="228" w:lineRule="auto"/>
        <w:rPr>
          <w:sz w:val="20"/>
        </w:rPr>
      </w:pPr>
    </w:p>
    <w:p w14:paraId="21ED5593" w14:textId="1BC0B267" w:rsidR="00536F8C" w:rsidRPr="006B0CB9" w:rsidRDefault="007E2A1B">
      <w:pPr>
        <w:spacing w:line="228" w:lineRule="auto"/>
        <w:jc w:val="center"/>
        <w:rPr>
          <w:b/>
          <w:sz w:val="22"/>
          <w:szCs w:val="22"/>
          <w:vertAlign w:val="superscript"/>
        </w:rPr>
      </w:pPr>
      <w:r w:rsidRPr="006B0CB9">
        <w:rPr>
          <w:b/>
          <w:sz w:val="22"/>
          <w:szCs w:val="22"/>
        </w:rPr>
        <w:t>Elisa Bidari</w:t>
      </w:r>
      <w:r w:rsidRPr="008679EB">
        <w:rPr>
          <w:b/>
          <w:sz w:val="22"/>
          <w:szCs w:val="22"/>
          <w:vertAlign w:val="superscript"/>
        </w:rPr>
        <w:t>1</w:t>
      </w:r>
      <w:r w:rsidR="003146C1" w:rsidRPr="006B0CB9">
        <w:rPr>
          <w:b/>
          <w:sz w:val="22"/>
          <w:szCs w:val="22"/>
        </w:rPr>
        <w:t xml:space="preserve">, Iwan </w:t>
      </w:r>
      <w:proofErr w:type="spellStart"/>
      <w:r w:rsidR="003146C1" w:rsidRPr="006B0CB9">
        <w:rPr>
          <w:b/>
          <w:sz w:val="22"/>
          <w:szCs w:val="22"/>
        </w:rPr>
        <w:t>Inrawan</w:t>
      </w:r>
      <w:proofErr w:type="spellEnd"/>
      <w:r w:rsidR="003146C1" w:rsidRPr="006B0CB9">
        <w:rPr>
          <w:b/>
          <w:sz w:val="22"/>
          <w:szCs w:val="22"/>
        </w:rPr>
        <w:t xml:space="preserve"> Wiratmadja</w:t>
      </w:r>
      <w:r w:rsidR="003146C1" w:rsidRPr="006B0CB9">
        <w:rPr>
          <w:b/>
          <w:sz w:val="22"/>
          <w:szCs w:val="22"/>
          <w:vertAlign w:val="superscript"/>
        </w:rPr>
        <w:t>2</w:t>
      </w:r>
    </w:p>
    <w:p w14:paraId="424EBE5D" w14:textId="272C09F7" w:rsidR="00B71461" w:rsidRPr="00B71461" w:rsidRDefault="002934E4" w:rsidP="00B71461">
      <w:pPr>
        <w:spacing w:line="228" w:lineRule="auto"/>
        <w:ind w:left="360"/>
        <w:jc w:val="center"/>
        <w:rPr>
          <w:sz w:val="22"/>
          <w:szCs w:val="22"/>
          <w:lang w:val="en-US"/>
        </w:rPr>
      </w:pPr>
      <w:r>
        <w:rPr>
          <w:sz w:val="22"/>
          <w:szCs w:val="22"/>
          <w:vertAlign w:val="superscript"/>
        </w:rPr>
        <w:t>1,2)</w:t>
      </w:r>
      <w:r>
        <w:rPr>
          <w:sz w:val="22"/>
          <w:szCs w:val="22"/>
        </w:rPr>
        <w:t xml:space="preserve"> </w:t>
      </w:r>
      <w:r w:rsidR="003146C1" w:rsidRPr="006B0CB9">
        <w:rPr>
          <w:sz w:val="22"/>
          <w:szCs w:val="22"/>
        </w:rPr>
        <w:t>Program Magister Teknik dan Manajemen Industri</w:t>
      </w:r>
      <w:r w:rsidR="00B71461">
        <w:rPr>
          <w:sz w:val="22"/>
          <w:szCs w:val="22"/>
          <w:lang w:val="en-US"/>
        </w:rPr>
        <w:t xml:space="preserve">, </w:t>
      </w:r>
      <w:r w:rsidR="00B71461" w:rsidRPr="00B71461">
        <w:rPr>
          <w:sz w:val="22"/>
          <w:szCs w:val="22"/>
        </w:rPr>
        <w:t>I</w:t>
      </w:r>
      <w:proofErr w:type="spellStart"/>
      <w:r w:rsidR="00B71461" w:rsidRPr="00B71461">
        <w:rPr>
          <w:sz w:val="22"/>
          <w:szCs w:val="22"/>
          <w:lang w:val="en-US"/>
        </w:rPr>
        <w:t>nstitut</w:t>
      </w:r>
      <w:proofErr w:type="spellEnd"/>
      <w:r w:rsidR="00B71461" w:rsidRPr="00B71461">
        <w:rPr>
          <w:sz w:val="22"/>
          <w:szCs w:val="22"/>
          <w:lang w:val="en-US"/>
        </w:rPr>
        <w:t xml:space="preserve"> </w:t>
      </w:r>
      <w:proofErr w:type="spellStart"/>
      <w:r w:rsidR="00B71461" w:rsidRPr="00B71461">
        <w:rPr>
          <w:sz w:val="22"/>
          <w:szCs w:val="22"/>
          <w:lang w:val="en-US"/>
        </w:rPr>
        <w:t>Teknologi</w:t>
      </w:r>
      <w:proofErr w:type="spellEnd"/>
      <w:r w:rsidR="00B71461" w:rsidRPr="00B71461">
        <w:rPr>
          <w:sz w:val="22"/>
          <w:szCs w:val="22"/>
          <w:lang w:val="en-US"/>
        </w:rPr>
        <w:t xml:space="preserve"> Bandung</w:t>
      </w:r>
    </w:p>
    <w:p w14:paraId="28F89A9B" w14:textId="521008A0" w:rsidR="00536F8C" w:rsidRPr="00B71461" w:rsidRDefault="00B71461" w:rsidP="00B71461">
      <w:pPr>
        <w:spacing w:line="228" w:lineRule="auto"/>
        <w:ind w:left="360"/>
        <w:jc w:val="center"/>
        <w:rPr>
          <w:sz w:val="22"/>
          <w:szCs w:val="22"/>
        </w:rPr>
      </w:pPr>
      <w:r w:rsidRPr="00B71461">
        <w:rPr>
          <w:sz w:val="22"/>
          <w:szCs w:val="22"/>
        </w:rPr>
        <w:t>Jl. Ganesa 10 Bandung 40132</w:t>
      </w:r>
    </w:p>
    <w:p w14:paraId="61FA3720" w14:textId="657649F6" w:rsidR="000F59B1" w:rsidRPr="00B95063" w:rsidRDefault="000F59B1" w:rsidP="000F59B1">
      <w:pPr>
        <w:spacing w:line="228" w:lineRule="auto"/>
        <w:jc w:val="center"/>
        <w:rPr>
          <w:sz w:val="22"/>
          <w:szCs w:val="22"/>
          <w:vertAlign w:val="superscript"/>
        </w:rPr>
      </w:pPr>
      <w:r w:rsidRPr="008679EB">
        <w:rPr>
          <w:sz w:val="22"/>
          <w:szCs w:val="22"/>
        </w:rPr>
        <w:t>Email:</w:t>
      </w:r>
      <w:r w:rsidR="002934E4" w:rsidRPr="002934E4">
        <w:rPr>
          <w:sz w:val="22"/>
          <w:szCs w:val="22"/>
          <w:vertAlign w:val="superscript"/>
        </w:rPr>
        <w:t xml:space="preserve"> </w:t>
      </w:r>
      <w:hyperlink r:id="rId9" w:history="1">
        <w:r w:rsidRPr="006B0CB9">
          <w:rPr>
            <w:rStyle w:val="Hyperlink"/>
            <w:sz w:val="22"/>
            <w:szCs w:val="22"/>
          </w:rPr>
          <w:t>23421024</w:t>
        </w:r>
        <w:r w:rsidRPr="003476AE">
          <w:rPr>
            <w:rStyle w:val="Hyperlink"/>
            <w:sz w:val="22"/>
            <w:szCs w:val="22"/>
          </w:rPr>
          <w:t>@</w:t>
        </w:r>
        <w:r w:rsidRPr="006B0CB9">
          <w:rPr>
            <w:rStyle w:val="Hyperlink"/>
            <w:sz w:val="22"/>
            <w:szCs w:val="22"/>
          </w:rPr>
          <w:t>mahasiswa.</w:t>
        </w:r>
        <w:r w:rsidRPr="003476AE">
          <w:rPr>
            <w:rStyle w:val="Hyperlink"/>
            <w:sz w:val="22"/>
            <w:szCs w:val="22"/>
          </w:rPr>
          <w:t>itb.ac.id</w:t>
        </w:r>
      </w:hyperlink>
      <w:r w:rsidRPr="006B0CB9">
        <w:rPr>
          <w:b/>
          <w:sz w:val="22"/>
          <w:szCs w:val="22"/>
          <w:vertAlign w:val="superscript"/>
        </w:rPr>
        <w:t xml:space="preserve"> </w:t>
      </w:r>
      <w:r w:rsidRPr="00B95063">
        <w:rPr>
          <w:bCs/>
          <w:sz w:val="22"/>
          <w:szCs w:val="22"/>
        </w:rPr>
        <w:t>,</w:t>
      </w:r>
      <w:r w:rsidRPr="00B95063">
        <w:rPr>
          <w:bCs/>
          <w:sz w:val="22"/>
          <w:szCs w:val="22"/>
          <w:lang w:val="en-US"/>
        </w:rPr>
        <w:t xml:space="preserve"> </w:t>
      </w:r>
      <w:hyperlink r:id="rId10" w:history="1">
        <w:r>
          <w:rPr>
            <w:rStyle w:val="Hyperlink"/>
            <w:bCs/>
            <w:sz w:val="22"/>
            <w:szCs w:val="22"/>
            <w:lang w:val="en-US"/>
          </w:rPr>
          <w:t>iwanwiratmadja@gmail.com</w:t>
        </w:r>
      </w:hyperlink>
    </w:p>
    <w:p w14:paraId="6F313A5F" w14:textId="77777777" w:rsidR="00536F8C" w:rsidRDefault="00536F8C" w:rsidP="00A0177F">
      <w:pPr>
        <w:pStyle w:val="Title"/>
        <w:spacing w:line="228" w:lineRule="auto"/>
        <w:jc w:val="left"/>
        <w:rPr>
          <w:b w:val="0"/>
          <w:sz w:val="20"/>
        </w:rPr>
      </w:pPr>
    </w:p>
    <w:p w14:paraId="321C1708" w14:textId="77777777" w:rsidR="00683C86" w:rsidRPr="008679EB" w:rsidRDefault="00683C86" w:rsidP="00A0177F">
      <w:pPr>
        <w:pStyle w:val="Title"/>
        <w:spacing w:line="228" w:lineRule="auto"/>
        <w:jc w:val="left"/>
        <w:rPr>
          <w:b w:val="0"/>
          <w:sz w:val="20"/>
        </w:rPr>
      </w:pPr>
    </w:p>
    <w:p w14:paraId="4E9939BC" w14:textId="77777777" w:rsidR="00536F8C" w:rsidRPr="008679EB" w:rsidRDefault="00536F8C">
      <w:pPr>
        <w:pStyle w:val="Title"/>
        <w:spacing w:line="228" w:lineRule="auto"/>
        <w:rPr>
          <w:b w:val="0"/>
          <w:sz w:val="20"/>
        </w:rPr>
      </w:pPr>
    </w:p>
    <w:p w14:paraId="6748B870" w14:textId="77777777" w:rsidR="00536F8C" w:rsidRPr="008679EB" w:rsidRDefault="00866C30">
      <w:pPr>
        <w:pStyle w:val="Title"/>
        <w:spacing w:line="228" w:lineRule="auto"/>
        <w:rPr>
          <w:sz w:val="22"/>
          <w:szCs w:val="22"/>
        </w:rPr>
      </w:pPr>
      <w:r w:rsidRPr="008679EB">
        <w:rPr>
          <w:sz w:val="22"/>
          <w:szCs w:val="22"/>
        </w:rPr>
        <w:t>ABSTRAK</w:t>
      </w:r>
    </w:p>
    <w:p w14:paraId="6BD8840A" w14:textId="77777777" w:rsidR="00536F8C" w:rsidRPr="008679EB" w:rsidRDefault="00536F8C">
      <w:pPr>
        <w:pStyle w:val="Title"/>
        <w:spacing w:line="228" w:lineRule="auto"/>
        <w:jc w:val="both"/>
        <w:rPr>
          <w:b w:val="0"/>
          <w:sz w:val="20"/>
        </w:rPr>
      </w:pPr>
    </w:p>
    <w:p w14:paraId="17E9F410" w14:textId="0B940F0B" w:rsidR="00536F8C" w:rsidRPr="00A8033B" w:rsidRDefault="008241CF" w:rsidP="00DB427B">
      <w:pPr>
        <w:pStyle w:val="Title"/>
        <w:spacing w:line="228" w:lineRule="auto"/>
        <w:ind w:firstLine="432"/>
        <w:jc w:val="both"/>
        <w:rPr>
          <w:b w:val="0"/>
          <w:i/>
          <w:sz w:val="20"/>
        </w:rPr>
      </w:pPr>
      <w:r w:rsidRPr="00A8033B">
        <w:rPr>
          <w:b w:val="0"/>
          <w:i/>
          <w:sz w:val="20"/>
        </w:rPr>
        <w:t xml:space="preserve">Selama satu dekade terakhir, pengembangan teknologi industri telah menjadi perhatian di kalangan industri dan akademisi. Perhatian </w:t>
      </w:r>
      <w:r w:rsidR="00614CC5" w:rsidRPr="00614CC5">
        <w:rPr>
          <w:b w:val="0"/>
          <w:i/>
          <w:sz w:val="20"/>
        </w:rPr>
        <w:t>tersebut</w:t>
      </w:r>
      <w:r w:rsidRPr="00A8033B">
        <w:rPr>
          <w:b w:val="0"/>
          <w:i/>
          <w:sz w:val="20"/>
        </w:rPr>
        <w:t xml:space="preserve"> semakin besar seiring dengan terjadinya pandemi COVID-19. Untuk dapat bangkit dan menghindari kerugian yang diakibatkan oleh pandemi di masa depan, pengurangan sentuhan fisik manusia dalam industri merupakan hal yang sangat dibutuhkan saat ini.</w:t>
      </w:r>
      <w:r w:rsidR="00DB427B" w:rsidRPr="00DB427B">
        <w:rPr>
          <w:b w:val="0"/>
          <w:i/>
          <w:sz w:val="20"/>
        </w:rPr>
        <w:t xml:space="preserve"> </w:t>
      </w:r>
      <w:r w:rsidRPr="00A8033B">
        <w:rPr>
          <w:b w:val="0"/>
          <w:i/>
          <w:sz w:val="20"/>
        </w:rPr>
        <w:t xml:space="preserve">Kota Kediri merupakan salah satu kota di Indonesia yang terkena dampak </w:t>
      </w:r>
      <w:r w:rsidR="000B54EB" w:rsidRPr="00A8033B">
        <w:rPr>
          <w:b w:val="0"/>
          <w:i/>
          <w:sz w:val="20"/>
        </w:rPr>
        <w:t>oleh</w:t>
      </w:r>
      <w:r w:rsidRPr="00A8033B">
        <w:rPr>
          <w:b w:val="0"/>
          <w:i/>
          <w:sz w:val="20"/>
        </w:rPr>
        <w:t xml:space="preserve"> pandemi COVID-19. </w:t>
      </w:r>
      <w:r w:rsidR="00287C62" w:rsidRPr="00A8033B">
        <w:rPr>
          <w:b w:val="0"/>
          <w:i/>
          <w:sz w:val="20"/>
        </w:rPr>
        <w:t>Produk Domestik Regional Bruto (</w:t>
      </w:r>
      <w:r w:rsidR="000B54EB" w:rsidRPr="00A8033B">
        <w:rPr>
          <w:b w:val="0"/>
          <w:i/>
          <w:sz w:val="20"/>
        </w:rPr>
        <w:t>PDRB</w:t>
      </w:r>
      <w:r w:rsidR="00287C62" w:rsidRPr="00A8033B">
        <w:rPr>
          <w:b w:val="0"/>
          <w:i/>
          <w:sz w:val="20"/>
        </w:rPr>
        <w:t>)</w:t>
      </w:r>
      <w:r w:rsidRPr="00A8033B">
        <w:rPr>
          <w:b w:val="0"/>
          <w:i/>
          <w:sz w:val="20"/>
        </w:rPr>
        <w:t xml:space="preserve"> </w:t>
      </w:r>
      <w:r w:rsidR="000B54EB" w:rsidRPr="00A8033B">
        <w:rPr>
          <w:b w:val="0"/>
          <w:i/>
          <w:sz w:val="20"/>
        </w:rPr>
        <w:t xml:space="preserve">Kota Kediri mengalami penurunan </w:t>
      </w:r>
      <w:r w:rsidR="009B2B00" w:rsidRPr="00A8033B">
        <w:rPr>
          <w:b w:val="0"/>
          <w:i/>
          <w:sz w:val="20"/>
        </w:rPr>
        <w:t xml:space="preserve">yang signifikan </w:t>
      </w:r>
      <w:r w:rsidRPr="00A8033B">
        <w:rPr>
          <w:b w:val="0"/>
          <w:i/>
          <w:sz w:val="20"/>
        </w:rPr>
        <w:t xml:space="preserve">karena banyak </w:t>
      </w:r>
      <w:r w:rsidR="00287C62" w:rsidRPr="00A8033B">
        <w:rPr>
          <w:b w:val="0"/>
          <w:i/>
          <w:sz w:val="20"/>
        </w:rPr>
        <w:t>Usaha Mikro Kecil Menengah (</w:t>
      </w:r>
      <w:r w:rsidRPr="00A8033B">
        <w:rPr>
          <w:b w:val="0"/>
          <w:i/>
          <w:sz w:val="20"/>
        </w:rPr>
        <w:t>UMKM</w:t>
      </w:r>
      <w:r w:rsidR="00287C62" w:rsidRPr="00A8033B">
        <w:rPr>
          <w:b w:val="0"/>
          <w:i/>
          <w:sz w:val="20"/>
        </w:rPr>
        <w:t>)</w:t>
      </w:r>
      <w:r w:rsidRPr="00A8033B">
        <w:rPr>
          <w:b w:val="0"/>
          <w:i/>
          <w:sz w:val="20"/>
        </w:rPr>
        <w:t xml:space="preserve"> </w:t>
      </w:r>
      <w:r w:rsidR="00591909" w:rsidRPr="00A8033B">
        <w:rPr>
          <w:b w:val="0"/>
          <w:i/>
          <w:sz w:val="20"/>
        </w:rPr>
        <w:t xml:space="preserve">yang </w:t>
      </w:r>
      <w:r w:rsidRPr="00A8033B">
        <w:rPr>
          <w:b w:val="0"/>
          <w:i/>
          <w:sz w:val="20"/>
        </w:rPr>
        <w:t xml:space="preserve">mengurangi jumlah karyawan atau mengalami kebangkrutan. </w:t>
      </w:r>
      <w:r w:rsidR="00591909" w:rsidRPr="00A8033B">
        <w:rPr>
          <w:b w:val="0"/>
          <w:i/>
          <w:sz w:val="20"/>
        </w:rPr>
        <w:t>Untuk</w:t>
      </w:r>
      <w:r w:rsidR="00287C62" w:rsidRPr="00A8033B">
        <w:rPr>
          <w:b w:val="0"/>
          <w:i/>
          <w:sz w:val="20"/>
        </w:rPr>
        <w:t xml:space="preserve"> meningkatkan </w:t>
      </w:r>
      <w:r w:rsidRPr="00A8033B">
        <w:rPr>
          <w:b w:val="0"/>
          <w:i/>
          <w:sz w:val="20"/>
        </w:rPr>
        <w:t>PDRB Kota Kediri</w:t>
      </w:r>
      <w:r w:rsidR="00C71FCC" w:rsidRPr="00C71FCC">
        <w:rPr>
          <w:b w:val="0"/>
          <w:i/>
          <w:sz w:val="20"/>
        </w:rPr>
        <w:t>,</w:t>
      </w:r>
      <w:r w:rsidRPr="00A8033B">
        <w:rPr>
          <w:b w:val="0"/>
          <w:i/>
          <w:sz w:val="20"/>
        </w:rPr>
        <w:t xml:space="preserve"> UMKM dapat melakukan adopsi teknologi industri 4.0</w:t>
      </w:r>
      <w:r w:rsidR="009B2B00" w:rsidRPr="00A8033B">
        <w:rPr>
          <w:b w:val="0"/>
          <w:i/>
          <w:sz w:val="20"/>
        </w:rPr>
        <w:t xml:space="preserve">, </w:t>
      </w:r>
      <w:r w:rsidR="00C71FCC" w:rsidRPr="00C71FCC">
        <w:rPr>
          <w:b w:val="0"/>
          <w:i/>
          <w:sz w:val="20"/>
        </w:rPr>
        <w:t>namun</w:t>
      </w:r>
      <w:r w:rsidR="009B2B00" w:rsidRPr="00A8033B">
        <w:rPr>
          <w:b w:val="0"/>
          <w:i/>
          <w:sz w:val="20"/>
        </w:rPr>
        <w:t xml:space="preserve"> terdapat </w:t>
      </w:r>
      <w:r w:rsidR="00614CC5" w:rsidRPr="00614CC5">
        <w:rPr>
          <w:b w:val="0"/>
          <w:i/>
          <w:sz w:val="20"/>
        </w:rPr>
        <w:t>kurangnya</w:t>
      </w:r>
      <w:r w:rsidR="009B2B00" w:rsidRPr="00A8033B">
        <w:rPr>
          <w:b w:val="0"/>
          <w:i/>
          <w:sz w:val="20"/>
        </w:rPr>
        <w:t xml:space="preserve"> </w:t>
      </w:r>
      <w:r w:rsidRPr="00A8033B">
        <w:rPr>
          <w:b w:val="0"/>
          <w:i/>
          <w:sz w:val="20"/>
        </w:rPr>
        <w:t xml:space="preserve">pemahaman </w:t>
      </w:r>
      <w:r w:rsidR="00C71FCC" w:rsidRPr="00C71FCC">
        <w:rPr>
          <w:b w:val="0"/>
          <w:i/>
          <w:sz w:val="20"/>
        </w:rPr>
        <w:t>terhadap</w:t>
      </w:r>
      <w:r w:rsidRPr="00A8033B">
        <w:rPr>
          <w:b w:val="0"/>
          <w:i/>
          <w:sz w:val="20"/>
        </w:rPr>
        <w:t xml:space="preserve"> faktor-faktor yang mempengaruhi adopsi teknologi digital</w:t>
      </w:r>
      <w:r w:rsidR="009B2B00" w:rsidRPr="00A8033B">
        <w:rPr>
          <w:b w:val="0"/>
          <w:i/>
          <w:sz w:val="20"/>
        </w:rPr>
        <w:t>.</w:t>
      </w:r>
      <w:r w:rsidRPr="00A8033B">
        <w:rPr>
          <w:b w:val="0"/>
          <w:i/>
          <w:sz w:val="20"/>
        </w:rPr>
        <w:t xml:space="preserve"> Penelitian ini </w:t>
      </w:r>
      <w:r w:rsidR="00591909" w:rsidRPr="00A8033B">
        <w:rPr>
          <w:b w:val="0"/>
          <w:i/>
          <w:sz w:val="20"/>
        </w:rPr>
        <w:t>bertujuan</w:t>
      </w:r>
      <w:r w:rsidRPr="00A8033B">
        <w:rPr>
          <w:b w:val="0"/>
          <w:i/>
          <w:sz w:val="20"/>
        </w:rPr>
        <w:t xml:space="preserve"> untuk mengetahui faktor-faktor apa yang mempengaruhi adopsi teknologi industri 4.0 oleh UMKM</w:t>
      </w:r>
      <w:r w:rsidR="0038624F" w:rsidRPr="00A8033B">
        <w:rPr>
          <w:b w:val="0"/>
          <w:i/>
          <w:sz w:val="20"/>
        </w:rPr>
        <w:t xml:space="preserve"> manufaktur</w:t>
      </w:r>
      <w:r w:rsidRPr="00A8033B">
        <w:rPr>
          <w:b w:val="0"/>
          <w:i/>
          <w:sz w:val="20"/>
        </w:rPr>
        <w:t xml:space="preserve"> di Kota Kediri pada era pasca-pandemi dengan menggunakan model </w:t>
      </w:r>
      <w:r w:rsidR="00E12A86" w:rsidRPr="00A8033B">
        <w:rPr>
          <w:b w:val="0"/>
          <w:i/>
          <w:sz w:val="20"/>
        </w:rPr>
        <w:t xml:space="preserve">Technology, </w:t>
      </w:r>
      <w:proofErr w:type="spellStart"/>
      <w:r w:rsidR="00E12A86" w:rsidRPr="00A8033B">
        <w:rPr>
          <w:b w:val="0"/>
          <w:i/>
          <w:sz w:val="20"/>
        </w:rPr>
        <w:t>Organizational</w:t>
      </w:r>
      <w:proofErr w:type="spellEnd"/>
      <w:r w:rsidR="00E12A86" w:rsidRPr="00A8033B">
        <w:rPr>
          <w:b w:val="0"/>
          <w:i/>
          <w:sz w:val="20"/>
        </w:rPr>
        <w:t xml:space="preserve">, </w:t>
      </w:r>
      <w:proofErr w:type="spellStart"/>
      <w:r w:rsidR="00E12A86" w:rsidRPr="00A8033B">
        <w:rPr>
          <w:b w:val="0"/>
          <w:i/>
          <w:sz w:val="20"/>
        </w:rPr>
        <w:t>Environmental</w:t>
      </w:r>
      <w:proofErr w:type="spellEnd"/>
      <w:r w:rsidR="00E12A86" w:rsidRPr="00A8033B">
        <w:rPr>
          <w:b w:val="0"/>
          <w:i/>
          <w:sz w:val="20"/>
        </w:rPr>
        <w:t xml:space="preserve"> (</w:t>
      </w:r>
      <w:r w:rsidR="00E76665" w:rsidRPr="00A8033B">
        <w:rPr>
          <w:b w:val="0"/>
          <w:i/>
          <w:sz w:val="20"/>
        </w:rPr>
        <w:t>TOE</w:t>
      </w:r>
      <w:r w:rsidR="00E12A86" w:rsidRPr="00A8033B">
        <w:rPr>
          <w:b w:val="0"/>
          <w:i/>
          <w:sz w:val="20"/>
        </w:rPr>
        <w:t>)</w:t>
      </w:r>
      <w:r w:rsidR="00E76665" w:rsidRPr="00A8033B">
        <w:rPr>
          <w:b w:val="0"/>
          <w:i/>
          <w:sz w:val="20"/>
        </w:rPr>
        <w:t>.</w:t>
      </w:r>
      <w:r w:rsidR="008F73E9" w:rsidRPr="008F73E9">
        <w:rPr>
          <w:b w:val="0"/>
          <w:i/>
          <w:sz w:val="20"/>
        </w:rPr>
        <w:t xml:space="preserve"> </w:t>
      </w:r>
      <w:r w:rsidR="00C71FCC" w:rsidRPr="00C71FCC">
        <w:rPr>
          <w:b w:val="0"/>
          <w:i/>
          <w:sz w:val="20"/>
        </w:rPr>
        <w:t>Didapatkan</w:t>
      </w:r>
      <w:r w:rsidR="00E12A86" w:rsidRPr="00C71FCC">
        <w:rPr>
          <w:b w:val="0"/>
          <w:i/>
          <w:sz w:val="20"/>
        </w:rPr>
        <w:t xml:space="preserve"> </w:t>
      </w:r>
      <w:r w:rsidRPr="00A8033B">
        <w:rPr>
          <w:b w:val="0"/>
          <w:i/>
          <w:sz w:val="20"/>
        </w:rPr>
        <w:t xml:space="preserve">76 </w:t>
      </w:r>
      <w:r w:rsidR="00E12A86" w:rsidRPr="00C71FCC">
        <w:rPr>
          <w:b w:val="0"/>
          <w:i/>
          <w:sz w:val="20"/>
        </w:rPr>
        <w:t xml:space="preserve">UMKM </w:t>
      </w:r>
      <w:r w:rsidR="00614CC5" w:rsidRPr="00614CC5">
        <w:rPr>
          <w:b w:val="0"/>
          <w:i/>
          <w:sz w:val="20"/>
        </w:rPr>
        <w:t>m</w:t>
      </w:r>
      <w:r w:rsidR="00E12A86" w:rsidRPr="00C71FCC">
        <w:rPr>
          <w:b w:val="0"/>
          <w:i/>
          <w:sz w:val="20"/>
        </w:rPr>
        <w:t>anufaktur Kota Kediri</w:t>
      </w:r>
      <w:r w:rsidR="00614CC5" w:rsidRPr="00614CC5">
        <w:rPr>
          <w:b w:val="0"/>
          <w:i/>
          <w:sz w:val="20"/>
        </w:rPr>
        <w:t xml:space="preserve"> sebagai responden</w:t>
      </w:r>
      <w:r w:rsidR="00C71FCC" w:rsidRPr="00C71FCC">
        <w:rPr>
          <w:b w:val="0"/>
          <w:i/>
          <w:sz w:val="20"/>
        </w:rPr>
        <w:t xml:space="preserve">, data kemudian </w:t>
      </w:r>
      <w:r w:rsidRPr="00A8033B">
        <w:rPr>
          <w:b w:val="0"/>
          <w:i/>
          <w:sz w:val="20"/>
        </w:rPr>
        <w:t>diolah menggunakan metode PLS-SEM</w:t>
      </w:r>
      <w:r w:rsidR="00C71FCC" w:rsidRPr="00C71FCC">
        <w:rPr>
          <w:b w:val="0"/>
          <w:i/>
          <w:sz w:val="20"/>
        </w:rPr>
        <w:t xml:space="preserve">. </w:t>
      </w:r>
      <w:r w:rsidR="00C71FCC">
        <w:rPr>
          <w:b w:val="0"/>
          <w:i/>
          <w:sz w:val="20"/>
          <w:lang w:val="en-US"/>
        </w:rPr>
        <w:t>H</w:t>
      </w:r>
      <w:r w:rsidRPr="00A8033B">
        <w:rPr>
          <w:b w:val="0"/>
          <w:i/>
          <w:sz w:val="20"/>
        </w:rPr>
        <w:t xml:space="preserve">asil penelitian menunjukkan bahwa </w:t>
      </w:r>
      <w:proofErr w:type="spellStart"/>
      <w:r w:rsidRPr="00A8033B">
        <w:rPr>
          <w:b w:val="0"/>
          <w:i/>
          <w:sz w:val="20"/>
        </w:rPr>
        <w:t>observability</w:t>
      </w:r>
      <w:proofErr w:type="spellEnd"/>
      <w:r w:rsidRPr="00A8033B">
        <w:rPr>
          <w:b w:val="0"/>
          <w:i/>
          <w:sz w:val="20"/>
        </w:rPr>
        <w:t xml:space="preserve">, </w:t>
      </w:r>
      <w:proofErr w:type="spellStart"/>
      <w:r w:rsidRPr="00A8033B">
        <w:rPr>
          <w:b w:val="0"/>
          <w:i/>
          <w:sz w:val="20"/>
        </w:rPr>
        <w:t>market</w:t>
      </w:r>
      <w:proofErr w:type="spellEnd"/>
      <w:r w:rsidRPr="00A8033B">
        <w:rPr>
          <w:b w:val="0"/>
          <w:i/>
          <w:sz w:val="20"/>
        </w:rPr>
        <w:t xml:space="preserve"> </w:t>
      </w:r>
      <w:proofErr w:type="spellStart"/>
      <w:r w:rsidRPr="00A8033B">
        <w:rPr>
          <w:b w:val="0"/>
          <w:i/>
          <w:sz w:val="20"/>
        </w:rPr>
        <w:t>transparency</w:t>
      </w:r>
      <w:proofErr w:type="spellEnd"/>
      <w:r w:rsidRPr="00A8033B">
        <w:rPr>
          <w:b w:val="0"/>
          <w:i/>
          <w:sz w:val="20"/>
        </w:rPr>
        <w:t xml:space="preserve">, top </w:t>
      </w:r>
      <w:proofErr w:type="spellStart"/>
      <w:r w:rsidRPr="00A8033B">
        <w:rPr>
          <w:b w:val="0"/>
          <w:i/>
          <w:sz w:val="20"/>
        </w:rPr>
        <w:t>management</w:t>
      </w:r>
      <w:proofErr w:type="spellEnd"/>
      <w:r w:rsidRPr="00A8033B">
        <w:rPr>
          <w:b w:val="0"/>
          <w:i/>
          <w:sz w:val="20"/>
        </w:rPr>
        <w:t xml:space="preserve"> </w:t>
      </w:r>
      <w:proofErr w:type="spellStart"/>
      <w:r w:rsidRPr="00A8033B">
        <w:rPr>
          <w:b w:val="0"/>
          <w:i/>
          <w:sz w:val="20"/>
        </w:rPr>
        <w:t>support</w:t>
      </w:r>
      <w:proofErr w:type="spellEnd"/>
      <w:r w:rsidRPr="00A8033B">
        <w:rPr>
          <w:b w:val="0"/>
          <w:i/>
          <w:sz w:val="20"/>
        </w:rPr>
        <w:t xml:space="preserve"> </w:t>
      </w:r>
      <w:proofErr w:type="spellStart"/>
      <w:r w:rsidRPr="00A8033B">
        <w:rPr>
          <w:b w:val="0"/>
          <w:i/>
          <w:sz w:val="20"/>
        </w:rPr>
        <w:t>and</w:t>
      </w:r>
      <w:proofErr w:type="spellEnd"/>
      <w:r w:rsidRPr="00A8033B">
        <w:rPr>
          <w:b w:val="0"/>
          <w:i/>
          <w:sz w:val="20"/>
        </w:rPr>
        <w:t xml:space="preserve"> </w:t>
      </w:r>
      <w:proofErr w:type="spellStart"/>
      <w:r w:rsidRPr="00A8033B">
        <w:rPr>
          <w:b w:val="0"/>
          <w:i/>
          <w:sz w:val="20"/>
        </w:rPr>
        <w:t>championship</w:t>
      </w:r>
      <w:proofErr w:type="spellEnd"/>
      <w:r w:rsidRPr="00A8033B">
        <w:rPr>
          <w:b w:val="0"/>
          <w:i/>
          <w:sz w:val="20"/>
        </w:rPr>
        <w:t xml:space="preserve">, </w:t>
      </w:r>
      <w:proofErr w:type="spellStart"/>
      <w:r w:rsidRPr="00A8033B">
        <w:rPr>
          <w:b w:val="0"/>
          <w:i/>
          <w:sz w:val="20"/>
        </w:rPr>
        <w:t>satisfaction</w:t>
      </w:r>
      <w:proofErr w:type="spellEnd"/>
      <w:r w:rsidRPr="00A8033B">
        <w:rPr>
          <w:b w:val="0"/>
          <w:i/>
          <w:sz w:val="20"/>
        </w:rPr>
        <w:t xml:space="preserve"> </w:t>
      </w:r>
      <w:proofErr w:type="spellStart"/>
      <w:r w:rsidRPr="00A8033B">
        <w:rPr>
          <w:b w:val="0"/>
          <w:i/>
          <w:sz w:val="20"/>
        </w:rPr>
        <w:t>with</w:t>
      </w:r>
      <w:proofErr w:type="spellEnd"/>
      <w:r w:rsidRPr="00A8033B">
        <w:rPr>
          <w:b w:val="0"/>
          <w:i/>
          <w:sz w:val="20"/>
        </w:rPr>
        <w:t xml:space="preserve"> </w:t>
      </w:r>
      <w:proofErr w:type="spellStart"/>
      <w:r w:rsidRPr="00A8033B">
        <w:rPr>
          <w:b w:val="0"/>
          <w:i/>
          <w:sz w:val="20"/>
        </w:rPr>
        <w:t>existing</w:t>
      </w:r>
      <w:proofErr w:type="spellEnd"/>
      <w:r w:rsidRPr="00A8033B">
        <w:rPr>
          <w:b w:val="0"/>
          <w:i/>
          <w:sz w:val="20"/>
        </w:rPr>
        <w:t xml:space="preserve"> </w:t>
      </w:r>
      <w:proofErr w:type="spellStart"/>
      <w:r w:rsidRPr="00A8033B">
        <w:rPr>
          <w:b w:val="0"/>
          <w:i/>
          <w:sz w:val="20"/>
        </w:rPr>
        <w:t>systems</w:t>
      </w:r>
      <w:proofErr w:type="spellEnd"/>
      <w:r w:rsidRPr="00A8033B">
        <w:rPr>
          <w:b w:val="0"/>
          <w:i/>
          <w:sz w:val="20"/>
        </w:rPr>
        <w:t xml:space="preserve">, </w:t>
      </w:r>
      <w:proofErr w:type="spellStart"/>
      <w:r w:rsidRPr="00A8033B">
        <w:rPr>
          <w:b w:val="0"/>
          <w:i/>
          <w:sz w:val="20"/>
        </w:rPr>
        <w:t>market</w:t>
      </w:r>
      <w:proofErr w:type="spellEnd"/>
      <w:r w:rsidRPr="00A8033B">
        <w:rPr>
          <w:b w:val="0"/>
          <w:i/>
          <w:sz w:val="20"/>
        </w:rPr>
        <w:t xml:space="preserve"> </w:t>
      </w:r>
      <w:proofErr w:type="spellStart"/>
      <w:r w:rsidRPr="00A8033B">
        <w:rPr>
          <w:b w:val="0"/>
          <w:i/>
          <w:sz w:val="20"/>
        </w:rPr>
        <w:t>uncertainty</w:t>
      </w:r>
      <w:proofErr w:type="spellEnd"/>
      <w:r w:rsidRPr="00A8033B">
        <w:rPr>
          <w:b w:val="0"/>
          <w:i/>
          <w:sz w:val="20"/>
        </w:rPr>
        <w:t xml:space="preserve">, dan </w:t>
      </w:r>
      <w:proofErr w:type="spellStart"/>
      <w:r w:rsidRPr="00A8033B">
        <w:rPr>
          <w:b w:val="0"/>
          <w:i/>
          <w:sz w:val="20"/>
        </w:rPr>
        <w:t>government</w:t>
      </w:r>
      <w:proofErr w:type="spellEnd"/>
      <w:r w:rsidRPr="00A8033B">
        <w:rPr>
          <w:b w:val="0"/>
          <w:i/>
          <w:sz w:val="20"/>
        </w:rPr>
        <w:t xml:space="preserve"> </w:t>
      </w:r>
      <w:proofErr w:type="spellStart"/>
      <w:r w:rsidRPr="00A8033B">
        <w:rPr>
          <w:b w:val="0"/>
          <w:i/>
          <w:sz w:val="20"/>
        </w:rPr>
        <w:t>support</w:t>
      </w:r>
      <w:proofErr w:type="spellEnd"/>
      <w:r w:rsidRPr="00A8033B">
        <w:rPr>
          <w:b w:val="0"/>
          <w:i/>
          <w:sz w:val="20"/>
        </w:rPr>
        <w:t xml:space="preserve"> secara signifikan mempengaruhi adopsi teknologi Industri 4.0 oleh UMKM </w:t>
      </w:r>
      <w:proofErr w:type="spellStart"/>
      <w:r w:rsidR="0038624F" w:rsidRPr="00A8033B">
        <w:rPr>
          <w:b w:val="0"/>
          <w:i/>
          <w:sz w:val="20"/>
          <w:lang w:val="en-US"/>
        </w:rPr>
        <w:t>manufaktur</w:t>
      </w:r>
      <w:proofErr w:type="spellEnd"/>
      <w:r w:rsidR="0038624F" w:rsidRPr="00A8033B">
        <w:rPr>
          <w:b w:val="0"/>
          <w:i/>
          <w:sz w:val="20"/>
          <w:lang w:val="en-US"/>
        </w:rPr>
        <w:t xml:space="preserve"> </w:t>
      </w:r>
      <w:r w:rsidRPr="00A8033B">
        <w:rPr>
          <w:b w:val="0"/>
          <w:i/>
          <w:sz w:val="20"/>
        </w:rPr>
        <w:t xml:space="preserve">di Kota Kediri pada era </w:t>
      </w:r>
      <w:proofErr w:type="spellStart"/>
      <w:r w:rsidR="001C1A6D" w:rsidRPr="00A8033B">
        <w:rPr>
          <w:b w:val="0"/>
          <w:i/>
          <w:sz w:val="20"/>
          <w:lang w:val="en-US"/>
        </w:rPr>
        <w:t>pasca</w:t>
      </w:r>
      <w:proofErr w:type="spellEnd"/>
      <w:r w:rsidR="001C1A6D" w:rsidRPr="00A8033B">
        <w:rPr>
          <w:b w:val="0"/>
          <w:i/>
          <w:sz w:val="20"/>
          <w:lang w:val="en-US"/>
        </w:rPr>
        <w:t>-</w:t>
      </w:r>
      <w:proofErr w:type="spellStart"/>
      <w:r w:rsidRPr="00A8033B">
        <w:rPr>
          <w:b w:val="0"/>
          <w:i/>
          <w:sz w:val="20"/>
        </w:rPr>
        <w:t>pandem</w:t>
      </w:r>
      <w:r w:rsidR="001C1A6D" w:rsidRPr="00A8033B">
        <w:rPr>
          <w:b w:val="0"/>
          <w:i/>
          <w:sz w:val="20"/>
          <w:lang w:val="en-US"/>
        </w:rPr>
        <w:t>i</w:t>
      </w:r>
      <w:proofErr w:type="spellEnd"/>
      <w:r w:rsidR="001C1A6D" w:rsidRPr="00A8033B">
        <w:rPr>
          <w:b w:val="0"/>
          <w:i/>
          <w:sz w:val="20"/>
          <w:lang w:val="en-US"/>
        </w:rPr>
        <w:t>.</w:t>
      </w:r>
      <w:r w:rsidRPr="00A8033B">
        <w:rPr>
          <w:b w:val="0"/>
          <w:i/>
          <w:sz w:val="20"/>
        </w:rPr>
        <w:t xml:space="preserve"> Sementara itu</w:t>
      </w:r>
      <w:r w:rsidR="001C1A6D" w:rsidRPr="00A8033B">
        <w:rPr>
          <w:b w:val="0"/>
          <w:i/>
          <w:sz w:val="20"/>
        </w:rPr>
        <w:t>,</w:t>
      </w:r>
      <w:r w:rsidRPr="00A8033B">
        <w:rPr>
          <w:b w:val="0"/>
          <w:i/>
          <w:sz w:val="20"/>
        </w:rPr>
        <w:t xml:space="preserve"> </w:t>
      </w:r>
      <w:proofErr w:type="spellStart"/>
      <w:r w:rsidRPr="00A8033B">
        <w:rPr>
          <w:b w:val="0"/>
          <w:i/>
          <w:sz w:val="20"/>
        </w:rPr>
        <w:t>percieved</w:t>
      </w:r>
      <w:proofErr w:type="spellEnd"/>
      <w:r w:rsidRPr="00A8033B">
        <w:rPr>
          <w:b w:val="0"/>
          <w:i/>
          <w:sz w:val="20"/>
        </w:rPr>
        <w:t xml:space="preserve"> </w:t>
      </w:r>
      <w:proofErr w:type="spellStart"/>
      <w:r w:rsidRPr="00A8033B">
        <w:rPr>
          <w:b w:val="0"/>
          <w:i/>
          <w:sz w:val="20"/>
        </w:rPr>
        <w:t>trend</w:t>
      </w:r>
      <w:proofErr w:type="spellEnd"/>
      <w:r w:rsidRPr="00A8033B">
        <w:rPr>
          <w:b w:val="0"/>
          <w:i/>
          <w:sz w:val="20"/>
        </w:rPr>
        <w:t xml:space="preserve"> tidak memiliki pengaruh </w:t>
      </w:r>
      <w:proofErr w:type="spellStart"/>
      <w:r w:rsidRPr="00A8033B">
        <w:rPr>
          <w:b w:val="0"/>
          <w:i/>
          <w:sz w:val="20"/>
        </w:rPr>
        <w:t>apapun</w:t>
      </w:r>
      <w:proofErr w:type="spellEnd"/>
      <w:r w:rsidRPr="00A8033B">
        <w:rPr>
          <w:b w:val="0"/>
          <w:i/>
          <w:sz w:val="20"/>
        </w:rPr>
        <w:t xml:space="preserve"> terhadap adopsi teknologi Industri 4.0 oleh UMKM </w:t>
      </w:r>
      <w:r w:rsidR="0038624F" w:rsidRPr="00A8033B">
        <w:rPr>
          <w:b w:val="0"/>
          <w:i/>
          <w:sz w:val="20"/>
        </w:rPr>
        <w:t>manufaktur</w:t>
      </w:r>
      <w:r w:rsidR="0038624F" w:rsidRPr="00A8033B">
        <w:rPr>
          <w:b w:val="0"/>
          <w:i/>
          <w:sz w:val="20"/>
          <w:lang w:val="it-IT"/>
        </w:rPr>
        <w:t xml:space="preserve"> </w:t>
      </w:r>
      <w:r w:rsidRPr="00A8033B">
        <w:rPr>
          <w:b w:val="0"/>
          <w:i/>
          <w:sz w:val="20"/>
        </w:rPr>
        <w:t>di Kota Kediri pada era pasca-pandemi</w:t>
      </w:r>
      <w:r w:rsidR="001C1A6D" w:rsidRPr="00A8033B">
        <w:rPr>
          <w:b w:val="0"/>
          <w:i/>
          <w:sz w:val="20"/>
        </w:rPr>
        <w:t>.</w:t>
      </w:r>
    </w:p>
    <w:p w14:paraId="1F288FF4" w14:textId="77777777" w:rsidR="008241CF" w:rsidRPr="008679EB" w:rsidRDefault="008241CF" w:rsidP="008241CF">
      <w:pPr>
        <w:pStyle w:val="Title"/>
        <w:spacing w:line="228" w:lineRule="auto"/>
        <w:ind w:firstLine="432"/>
        <w:jc w:val="both"/>
        <w:rPr>
          <w:i/>
          <w:sz w:val="20"/>
        </w:rPr>
      </w:pPr>
    </w:p>
    <w:p w14:paraId="0544C1F0" w14:textId="601B4D2B" w:rsidR="00536F8C" w:rsidRPr="008679EB" w:rsidRDefault="00866C30">
      <w:pPr>
        <w:pStyle w:val="Title"/>
        <w:spacing w:line="228" w:lineRule="auto"/>
        <w:jc w:val="both"/>
        <w:rPr>
          <w:i/>
          <w:sz w:val="20"/>
        </w:rPr>
      </w:pPr>
      <w:r w:rsidRPr="008679EB">
        <w:rPr>
          <w:i/>
          <w:sz w:val="20"/>
        </w:rPr>
        <w:t xml:space="preserve">Kata kunci:  </w:t>
      </w:r>
      <w:r w:rsidR="008241CF" w:rsidRPr="008679EB">
        <w:rPr>
          <w:b w:val="0"/>
          <w:i/>
          <w:sz w:val="20"/>
        </w:rPr>
        <w:t>adopsi teknologi, industri 4.0, UMKM, pasca-pandemi, TOE, PLS-SEM.</w:t>
      </w:r>
    </w:p>
    <w:p w14:paraId="39D0C98A" w14:textId="77777777" w:rsidR="00536F8C" w:rsidRDefault="00536F8C">
      <w:pPr>
        <w:pStyle w:val="Title"/>
        <w:spacing w:line="228" w:lineRule="auto"/>
        <w:rPr>
          <w:sz w:val="20"/>
        </w:rPr>
      </w:pPr>
    </w:p>
    <w:p w14:paraId="2C83C5CF" w14:textId="77777777" w:rsidR="00683C86" w:rsidRPr="008679EB" w:rsidRDefault="00683C86">
      <w:pPr>
        <w:pStyle w:val="Title"/>
        <w:spacing w:line="228" w:lineRule="auto"/>
        <w:rPr>
          <w:sz w:val="20"/>
        </w:rPr>
      </w:pPr>
    </w:p>
    <w:p w14:paraId="19D07333" w14:textId="77777777" w:rsidR="00536F8C" w:rsidRPr="008679EB" w:rsidRDefault="00536F8C">
      <w:pPr>
        <w:pStyle w:val="Title"/>
        <w:spacing w:line="228" w:lineRule="auto"/>
        <w:rPr>
          <w:sz w:val="20"/>
        </w:rPr>
      </w:pPr>
    </w:p>
    <w:p w14:paraId="6CE02A9D" w14:textId="77777777" w:rsidR="00536F8C" w:rsidRPr="008679EB" w:rsidRDefault="00866C30">
      <w:pPr>
        <w:pStyle w:val="Title"/>
        <w:spacing w:line="228" w:lineRule="auto"/>
        <w:rPr>
          <w:i/>
          <w:sz w:val="22"/>
          <w:szCs w:val="22"/>
        </w:rPr>
      </w:pPr>
      <w:r w:rsidRPr="008679EB">
        <w:rPr>
          <w:i/>
          <w:sz w:val="22"/>
          <w:szCs w:val="22"/>
        </w:rPr>
        <w:t>ABSTRACT</w:t>
      </w:r>
    </w:p>
    <w:p w14:paraId="6ECFC6FD" w14:textId="77777777" w:rsidR="00536F8C" w:rsidRPr="008679EB" w:rsidRDefault="00536F8C">
      <w:pPr>
        <w:pStyle w:val="Title"/>
        <w:spacing w:line="228" w:lineRule="auto"/>
        <w:jc w:val="both"/>
        <w:rPr>
          <w:b w:val="0"/>
          <w:i/>
          <w:sz w:val="20"/>
        </w:rPr>
      </w:pPr>
    </w:p>
    <w:p w14:paraId="1F036D8D" w14:textId="2A6D2CFD" w:rsidR="006279BF" w:rsidRPr="00DB427B" w:rsidRDefault="0038624F" w:rsidP="00DB427B">
      <w:pPr>
        <w:pStyle w:val="Title"/>
        <w:spacing w:line="228" w:lineRule="auto"/>
        <w:ind w:firstLine="720"/>
        <w:jc w:val="both"/>
        <w:rPr>
          <w:b w:val="0"/>
          <w:i/>
          <w:sz w:val="20"/>
        </w:rPr>
      </w:pPr>
      <w:bookmarkStart w:id="0" w:name="_heading=h.gjdgxs" w:colFirst="0" w:colLast="0"/>
      <w:bookmarkEnd w:id="0"/>
      <w:r w:rsidRPr="0038624F">
        <w:rPr>
          <w:b w:val="0"/>
          <w:i/>
          <w:sz w:val="20"/>
        </w:rPr>
        <w:t xml:space="preserve">Over </w:t>
      </w:r>
      <w:proofErr w:type="spellStart"/>
      <w:r w:rsidRPr="0038624F">
        <w:rPr>
          <w:b w:val="0"/>
          <w:i/>
          <w:sz w:val="20"/>
        </w:rPr>
        <w:t>the</w:t>
      </w:r>
      <w:proofErr w:type="spellEnd"/>
      <w:r w:rsidRPr="0038624F">
        <w:rPr>
          <w:b w:val="0"/>
          <w:i/>
          <w:sz w:val="20"/>
        </w:rPr>
        <w:t xml:space="preserve"> </w:t>
      </w:r>
      <w:proofErr w:type="spellStart"/>
      <w:r w:rsidRPr="0038624F">
        <w:rPr>
          <w:b w:val="0"/>
          <w:i/>
          <w:sz w:val="20"/>
        </w:rPr>
        <w:t>past</w:t>
      </w:r>
      <w:proofErr w:type="spellEnd"/>
      <w:r w:rsidRPr="0038624F">
        <w:rPr>
          <w:b w:val="0"/>
          <w:i/>
          <w:sz w:val="20"/>
        </w:rPr>
        <w:t xml:space="preserve"> </w:t>
      </w:r>
      <w:proofErr w:type="spellStart"/>
      <w:r w:rsidRPr="0038624F">
        <w:rPr>
          <w:b w:val="0"/>
          <w:i/>
          <w:sz w:val="20"/>
        </w:rPr>
        <w:t>decade</w:t>
      </w:r>
      <w:proofErr w:type="spellEnd"/>
      <w:r w:rsidRPr="0038624F">
        <w:rPr>
          <w:b w:val="0"/>
          <w:i/>
          <w:sz w:val="20"/>
        </w:rPr>
        <w:t xml:space="preserve">, </w:t>
      </w:r>
      <w:proofErr w:type="spellStart"/>
      <w:r w:rsidRPr="0038624F">
        <w:rPr>
          <w:b w:val="0"/>
          <w:i/>
          <w:sz w:val="20"/>
        </w:rPr>
        <w:t>the</w:t>
      </w:r>
      <w:proofErr w:type="spellEnd"/>
      <w:r w:rsidRPr="0038624F">
        <w:rPr>
          <w:b w:val="0"/>
          <w:i/>
          <w:sz w:val="20"/>
        </w:rPr>
        <w:t xml:space="preserve"> </w:t>
      </w:r>
      <w:proofErr w:type="spellStart"/>
      <w:r w:rsidRPr="0038624F">
        <w:rPr>
          <w:b w:val="0"/>
          <w:i/>
          <w:sz w:val="20"/>
        </w:rPr>
        <w:t>development</w:t>
      </w:r>
      <w:proofErr w:type="spellEnd"/>
      <w:r w:rsidRPr="0038624F">
        <w:rPr>
          <w:b w:val="0"/>
          <w:i/>
          <w:sz w:val="20"/>
        </w:rPr>
        <w:t xml:space="preserve"> </w:t>
      </w:r>
      <w:proofErr w:type="spellStart"/>
      <w:r w:rsidRPr="0038624F">
        <w:rPr>
          <w:b w:val="0"/>
          <w:i/>
          <w:sz w:val="20"/>
        </w:rPr>
        <w:t>of</w:t>
      </w:r>
      <w:proofErr w:type="spellEnd"/>
      <w:r w:rsidRPr="0038624F">
        <w:rPr>
          <w:b w:val="0"/>
          <w:i/>
          <w:sz w:val="20"/>
        </w:rPr>
        <w:t xml:space="preserve"> </w:t>
      </w:r>
      <w:proofErr w:type="spellStart"/>
      <w:r w:rsidRPr="0038624F">
        <w:rPr>
          <w:b w:val="0"/>
          <w:i/>
          <w:sz w:val="20"/>
        </w:rPr>
        <w:t>industrial</w:t>
      </w:r>
      <w:proofErr w:type="spellEnd"/>
      <w:r w:rsidRPr="0038624F">
        <w:rPr>
          <w:b w:val="0"/>
          <w:i/>
          <w:sz w:val="20"/>
        </w:rPr>
        <w:t xml:space="preserve"> </w:t>
      </w:r>
      <w:proofErr w:type="spellStart"/>
      <w:r w:rsidRPr="0038624F">
        <w:rPr>
          <w:b w:val="0"/>
          <w:i/>
          <w:sz w:val="20"/>
        </w:rPr>
        <w:t>technology</w:t>
      </w:r>
      <w:proofErr w:type="spellEnd"/>
      <w:r w:rsidRPr="0038624F">
        <w:rPr>
          <w:b w:val="0"/>
          <w:i/>
          <w:sz w:val="20"/>
        </w:rPr>
        <w:t xml:space="preserve"> has </w:t>
      </w:r>
      <w:proofErr w:type="spellStart"/>
      <w:r w:rsidRPr="0038624F">
        <w:rPr>
          <w:b w:val="0"/>
          <w:i/>
          <w:sz w:val="20"/>
        </w:rPr>
        <w:t>become</w:t>
      </w:r>
      <w:proofErr w:type="spellEnd"/>
      <w:r w:rsidRPr="0038624F">
        <w:rPr>
          <w:b w:val="0"/>
          <w:i/>
          <w:sz w:val="20"/>
        </w:rPr>
        <w:t xml:space="preserve"> a </w:t>
      </w:r>
      <w:proofErr w:type="spellStart"/>
      <w:r w:rsidRPr="0038624F">
        <w:rPr>
          <w:b w:val="0"/>
          <w:i/>
          <w:sz w:val="20"/>
        </w:rPr>
        <w:t>concern</w:t>
      </w:r>
      <w:proofErr w:type="spellEnd"/>
      <w:r w:rsidRPr="0038624F">
        <w:rPr>
          <w:b w:val="0"/>
          <w:i/>
          <w:sz w:val="20"/>
        </w:rPr>
        <w:t xml:space="preserve"> </w:t>
      </w:r>
      <w:proofErr w:type="spellStart"/>
      <w:r w:rsidRPr="0038624F">
        <w:rPr>
          <w:b w:val="0"/>
          <w:i/>
          <w:sz w:val="20"/>
        </w:rPr>
        <w:t>among</w:t>
      </w:r>
      <w:proofErr w:type="spellEnd"/>
      <w:r w:rsidRPr="0038624F">
        <w:rPr>
          <w:b w:val="0"/>
          <w:i/>
          <w:sz w:val="20"/>
        </w:rPr>
        <w:t xml:space="preserve"> </w:t>
      </w:r>
      <w:proofErr w:type="spellStart"/>
      <w:r w:rsidRPr="0038624F">
        <w:rPr>
          <w:b w:val="0"/>
          <w:i/>
          <w:sz w:val="20"/>
        </w:rPr>
        <w:t>industry</w:t>
      </w:r>
      <w:proofErr w:type="spellEnd"/>
      <w:r w:rsidRPr="0038624F">
        <w:rPr>
          <w:b w:val="0"/>
          <w:i/>
          <w:sz w:val="20"/>
        </w:rPr>
        <w:t xml:space="preserve"> </w:t>
      </w:r>
      <w:proofErr w:type="spellStart"/>
      <w:r w:rsidRPr="0038624F">
        <w:rPr>
          <w:b w:val="0"/>
          <w:i/>
          <w:sz w:val="20"/>
        </w:rPr>
        <w:t>and</w:t>
      </w:r>
      <w:proofErr w:type="spellEnd"/>
      <w:r w:rsidRPr="0038624F">
        <w:rPr>
          <w:b w:val="0"/>
          <w:i/>
          <w:sz w:val="20"/>
        </w:rPr>
        <w:t xml:space="preserve"> </w:t>
      </w:r>
      <w:proofErr w:type="spellStart"/>
      <w:r w:rsidRPr="0038624F">
        <w:rPr>
          <w:b w:val="0"/>
          <w:i/>
          <w:sz w:val="20"/>
        </w:rPr>
        <w:t>academia</w:t>
      </w:r>
      <w:proofErr w:type="spellEnd"/>
      <w:r w:rsidRPr="0038624F">
        <w:rPr>
          <w:b w:val="0"/>
          <w:i/>
          <w:sz w:val="20"/>
        </w:rPr>
        <w:t xml:space="preserve">. </w:t>
      </w:r>
      <w:proofErr w:type="spellStart"/>
      <w:r w:rsidRPr="0038624F">
        <w:rPr>
          <w:b w:val="0"/>
          <w:i/>
          <w:sz w:val="20"/>
        </w:rPr>
        <w:t>This</w:t>
      </w:r>
      <w:proofErr w:type="spellEnd"/>
      <w:r w:rsidRPr="0038624F">
        <w:rPr>
          <w:b w:val="0"/>
          <w:i/>
          <w:sz w:val="20"/>
        </w:rPr>
        <w:t xml:space="preserve"> </w:t>
      </w:r>
      <w:proofErr w:type="spellStart"/>
      <w:r w:rsidRPr="0038624F">
        <w:rPr>
          <w:b w:val="0"/>
          <w:i/>
          <w:sz w:val="20"/>
        </w:rPr>
        <w:t>attention</w:t>
      </w:r>
      <w:proofErr w:type="spellEnd"/>
      <w:r w:rsidRPr="0038624F">
        <w:rPr>
          <w:b w:val="0"/>
          <w:i/>
          <w:sz w:val="20"/>
        </w:rPr>
        <w:t xml:space="preserve"> has </w:t>
      </w:r>
      <w:proofErr w:type="spellStart"/>
      <w:r w:rsidRPr="0038624F">
        <w:rPr>
          <w:b w:val="0"/>
          <w:i/>
          <w:sz w:val="20"/>
        </w:rPr>
        <w:t>become</w:t>
      </w:r>
      <w:proofErr w:type="spellEnd"/>
      <w:r w:rsidRPr="0038624F">
        <w:rPr>
          <w:b w:val="0"/>
          <w:i/>
          <w:sz w:val="20"/>
        </w:rPr>
        <w:t xml:space="preserve"> </w:t>
      </w:r>
      <w:proofErr w:type="spellStart"/>
      <w:r w:rsidRPr="0038624F">
        <w:rPr>
          <w:b w:val="0"/>
          <w:i/>
          <w:sz w:val="20"/>
        </w:rPr>
        <w:t>even</w:t>
      </w:r>
      <w:proofErr w:type="spellEnd"/>
      <w:r w:rsidRPr="0038624F">
        <w:rPr>
          <w:b w:val="0"/>
          <w:i/>
          <w:sz w:val="20"/>
        </w:rPr>
        <w:t xml:space="preserve"> </w:t>
      </w:r>
      <w:proofErr w:type="spellStart"/>
      <w:r w:rsidRPr="0038624F">
        <w:rPr>
          <w:b w:val="0"/>
          <w:i/>
          <w:sz w:val="20"/>
        </w:rPr>
        <w:t>greater</w:t>
      </w:r>
      <w:proofErr w:type="spellEnd"/>
      <w:r w:rsidRPr="0038624F">
        <w:rPr>
          <w:b w:val="0"/>
          <w:i/>
          <w:sz w:val="20"/>
        </w:rPr>
        <w:t xml:space="preserve"> </w:t>
      </w:r>
      <w:proofErr w:type="spellStart"/>
      <w:r w:rsidRPr="0038624F">
        <w:rPr>
          <w:b w:val="0"/>
          <w:i/>
          <w:sz w:val="20"/>
        </w:rPr>
        <w:t>with</w:t>
      </w:r>
      <w:proofErr w:type="spellEnd"/>
      <w:r w:rsidRPr="0038624F">
        <w:rPr>
          <w:b w:val="0"/>
          <w:i/>
          <w:sz w:val="20"/>
        </w:rPr>
        <w:t xml:space="preserve"> </w:t>
      </w:r>
      <w:proofErr w:type="spellStart"/>
      <w:r w:rsidRPr="0038624F">
        <w:rPr>
          <w:b w:val="0"/>
          <w:i/>
          <w:sz w:val="20"/>
        </w:rPr>
        <w:t>the</w:t>
      </w:r>
      <w:proofErr w:type="spellEnd"/>
      <w:r w:rsidRPr="0038624F">
        <w:rPr>
          <w:b w:val="0"/>
          <w:i/>
          <w:sz w:val="20"/>
        </w:rPr>
        <w:t xml:space="preserve"> </w:t>
      </w:r>
      <w:proofErr w:type="spellStart"/>
      <w:r w:rsidRPr="0038624F">
        <w:rPr>
          <w:b w:val="0"/>
          <w:i/>
          <w:sz w:val="20"/>
        </w:rPr>
        <w:t>onset</w:t>
      </w:r>
      <w:proofErr w:type="spellEnd"/>
      <w:r w:rsidRPr="0038624F">
        <w:rPr>
          <w:b w:val="0"/>
          <w:i/>
          <w:sz w:val="20"/>
        </w:rPr>
        <w:t xml:space="preserve"> </w:t>
      </w:r>
      <w:proofErr w:type="spellStart"/>
      <w:r w:rsidRPr="0038624F">
        <w:rPr>
          <w:b w:val="0"/>
          <w:i/>
          <w:sz w:val="20"/>
        </w:rPr>
        <w:t>of</w:t>
      </w:r>
      <w:proofErr w:type="spellEnd"/>
      <w:r w:rsidRPr="0038624F">
        <w:rPr>
          <w:b w:val="0"/>
          <w:i/>
          <w:sz w:val="20"/>
        </w:rPr>
        <w:t xml:space="preserve"> </w:t>
      </w:r>
      <w:proofErr w:type="spellStart"/>
      <w:r w:rsidRPr="0038624F">
        <w:rPr>
          <w:b w:val="0"/>
          <w:i/>
          <w:sz w:val="20"/>
        </w:rPr>
        <w:t>the</w:t>
      </w:r>
      <w:proofErr w:type="spellEnd"/>
      <w:r w:rsidRPr="0038624F">
        <w:rPr>
          <w:b w:val="0"/>
          <w:i/>
          <w:sz w:val="20"/>
        </w:rPr>
        <w:t xml:space="preserve"> COVID-19 </w:t>
      </w:r>
      <w:proofErr w:type="spellStart"/>
      <w:r w:rsidRPr="0038624F">
        <w:rPr>
          <w:b w:val="0"/>
          <w:i/>
          <w:sz w:val="20"/>
        </w:rPr>
        <w:t>pandemic</w:t>
      </w:r>
      <w:proofErr w:type="spellEnd"/>
      <w:r w:rsidRPr="0038624F">
        <w:rPr>
          <w:b w:val="0"/>
          <w:i/>
          <w:sz w:val="20"/>
        </w:rPr>
        <w:t xml:space="preserve">. To </w:t>
      </w:r>
      <w:proofErr w:type="spellStart"/>
      <w:r w:rsidRPr="0038624F">
        <w:rPr>
          <w:b w:val="0"/>
          <w:i/>
          <w:sz w:val="20"/>
        </w:rPr>
        <w:t>be</w:t>
      </w:r>
      <w:proofErr w:type="spellEnd"/>
      <w:r w:rsidRPr="0038624F">
        <w:rPr>
          <w:b w:val="0"/>
          <w:i/>
          <w:sz w:val="20"/>
        </w:rPr>
        <w:t xml:space="preserve"> </w:t>
      </w:r>
      <w:proofErr w:type="spellStart"/>
      <w:r w:rsidRPr="0038624F">
        <w:rPr>
          <w:b w:val="0"/>
          <w:i/>
          <w:sz w:val="20"/>
        </w:rPr>
        <w:t>able</w:t>
      </w:r>
      <w:proofErr w:type="spellEnd"/>
      <w:r w:rsidRPr="0038624F">
        <w:rPr>
          <w:b w:val="0"/>
          <w:i/>
          <w:sz w:val="20"/>
        </w:rPr>
        <w:t xml:space="preserve"> </w:t>
      </w:r>
      <w:proofErr w:type="spellStart"/>
      <w:r w:rsidRPr="0038624F">
        <w:rPr>
          <w:b w:val="0"/>
          <w:i/>
          <w:sz w:val="20"/>
        </w:rPr>
        <w:t>to</w:t>
      </w:r>
      <w:proofErr w:type="spellEnd"/>
      <w:r w:rsidRPr="0038624F">
        <w:rPr>
          <w:b w:val="0"/>
          <w:i/>
          <w:sz w:val="20"/>
        </w:rPr>
        <w:t xml:space="preserve"> </w:t>
      </w:r>
      <w:proofErr w:type="spellStart"/>
      <w:r w:rsidRPr="0038624F">
        <w:rPr>
          <w:b w:val="0"/>
          <w:i/>
          <w:sz w:val="20"/>
        </w:rPr>
        <w:t>rise</w:t>
      </w:r>
      <w:proofErr w:type="spellEnd"/>
      <w:r w:rsidRPr="0038624F">
        <w:rPr>
          <w:b w:val="0"/>
          <w:i/>
          <w:sz w:val="20"/>
        </w:rPr>
        <w:t xml:space="preserve"> </w:t>
      </w:r>
      <w:proofErr w:type="spellStart"/>
      <w:r w:rsidRPr="0038624F">
        <w:rPr>
          <w:b w:val="0"/>
          <w:i/>
          <w:sz w:val="20"/>
        </w:rPr>
        <w:t>up</w:t>
      </w:r>
      <w:proofErr w:type="spellEnd"/>
      <w:r w:rsidRPr="0038624F">
        <w:rPr>
          <w:b w:val="0"/>
          <w:i/>
          <w:sz w:val="20"/>
        </w:rPr>
        <w:t xml:space="preserve"> </w:t>
      </w:r>
      <w:proofErr w:type="spellStart"/>
      <w:r w:rsidRPr="0038624F">
        <w:rPr>
          <w:b w:val="0"/>
          <w:i/>
          <w:sz w:val="20"/>
        </w:rPr>
        <w:t>and</w:t>
      </w:r>
      <w:proofErr w:type="spellEnd"/>
      <w:r w:rsidRPr="0038624F">
        <w:rPr>
          <w:b w:val="0"/>
          <w:i/>
          <w:sz w:val="20"/>
        </w:rPr>
        <w:t xml:space="preserve"> </w:t>
      </w:r>
      <w:proofErr w:type="spellStart"/>
      <w:r w:rsidRPr="0038624F">
        <w:rPr>
          <w:b w:val="0"/>
          <w:i/>
          <w:sz w:val="20"/>
        </w:rPr>
        <w:t>avoid</w:t>
      </w:r>
      <w:proofErr w:type="spellEnd"/>
      <w:r w:rsidRPr="0038624F">
        <w:rPr>
          <w:b w:val="0"/>
          <w:i/>
          <w:sz w:val="20"/>
        </w:rPr>
        <w:t xml:space="preserve"> </w:t>
      </w:r>
      <w:proofErr w:type="spellStart"/>
      <w:r w:rsidRPr="0038624F">
        <w:rPr>
          <w:b w:val="0"/>
          <w:i/>
          <w:sz w:val="20"/>
        </w:rPr>
        <w:t>the</w:t>
      </w:r>
      <w:proofErr w:type="spellEnd"/>
      <w:r w:rsidRPr="0038624F">
        <w:rPr>
          <w:b w:val="0"/>
          <w:i/>
          <w:sz w:val="20"/>
        </w:rPr>
        <w:t xml:space="preserve"> </w:t>
      </w:r>
      <w:proofErr w:type="spellStart"/>
      <w:r w:rsidRPr="0038624F">
        <w:rPr>
          <w:b w:val="0"/>
          <w:i/>
          <w:sz w:val="20"/>
        </w:rPr>
        <w:t>losses</w:t>
      </w:r>
      <w:proofErr w:type="spellEnd"/>
      <w:r w:rsidRPr="0038624F">
        <w:rPr>
          <w:b w:val="0"/>
          <w:i/>
          <w:sz w:val="20"/>
        </w:rPr>
        <w:t xml:space="preserve"> </w:t>
      </w:r>
      <w:proofErr w:type="spellStart"/>
      <w:r w:rsidRPr="0038624F">
        <w:rPr>
          <w:b w:val="0"/>
          <w:i/>
          <w:sz w:val="20"/>
        </w:rPr>
        <w:t>caused</w:t>
      </w:r>
      <w:proofErr w:type="spellEnd"/>
      <w:r w:rsidRPr="0038624F">
        <w:rPr>
          <w:b w:val="0"/>
          <w:i/>
          <w:sz w:val="20"/>
        </w:rPr>
        <w:t xml:space="preserve"> </w:t>
      </w:r>
      <w:proofErr w:type="spellStart"/>
      <w:r w:rsidRPr="0038624F">
        <w:rPr>
          <w:b w:val="0"/>
          <w:i/>
          <w:sz w:val="20"/>
        </w:rPr>
        <w:t>by</w:t>
      </w:r>
      <w:proofErr w:type="spellEnd"/>
      <w:r w:rsidRPr="0038624F">
        <w:rPr>
          <w:b w:val="0"/>
          <w:i/>
          <w:sz w:val="20"/>
        </w:rPr>
        <w:t xml:space="preserve"> </w:t>
      </w:r>
      <w:proofErr w:type="spellStart"/>
      <w:r w:rsidRPr="0038624F">
        <w:rPr>
          <w:b w:val="0"/>
          <w:i/>
          <w:sz w:val="20"/>
        </w:rPr>
        <w:t>the</w:t>
      </w:r>
      <w:proofErr w:type="spellEnd"/>
      <w:r w:rsidRPr="0038624F">
        <w:rPr>
          <w:b w:val="0"/>
          <w:i/>
          <w:sz w:val="20"/>
        </w:rPr>
        <w:t xml:space="preserve"> </w:t>
      </w:r>
      <w:proofErr w:type="spellStart"/>
      <w:r w:rsidRPr="0038624F">
        <w:rPr>
          <w:b w:val="0"/>
          <w:i/>
          <w:sz w:val="20"/>
        </w:rPr>
        <w:t>upcoming</w:t>
      </w:r>
      <w:proofErr w:type="spellEnd"/>
      <w:r w:rsidRPr="0038624F">
        <w:rPr>
          <w:b w:val="0"/>
          <w:i/>
          <w:sz w:val="20"/>
        </w:rPr>
        <w:t xml:space="preserve"> </w:t>
      </w:r>
      <w:proofErr w:type="spellStart"/>
      <w:r w:rsidRPr="0038624F">
        <w:rPr>
          <w:b w:val="0"/>
          <w:i/>
          <w:sz w:val="20"/>
        </w:rPr>
        <w:t>pandemic</w:t>
      </w:r>
      <w:proofErr w:type="spellEnd"/>
      <w:r w:rsidRPr="0038624F">
        <w:rPr>
          <w:b w:val="0"/>
          <w:i/>
          <w:sz w:val="20"/>
        </w:rPr>
        <w:t xml:space="preserve"> in </w:t>
      </w:r>
      <w:proofErr w:type="spellStart"/>
      <w:r w:rsidRPr="0038624F">
        <w:rPr>
          <w:b w:val="0"/>
          <w:i/>
          <w:sz w:val="20"/>
        </w:rPr>
        <w:t>the</w:t>
      </w:r>
      <w:proofErr w:type="spellEnd"/>
      <w:r w:rsidRPr="0038624F">
        <w:rPr>
          <w:b w:val="0"/>
          <w:i/>
          <w:sz w:val="20"/>
        </w:rPr>
        <w:t xml:space="preserve"> </w:t>
      </w:r>
      <w:proofErr w:type="spellStart"/>
      <w:r w:rsidRPr="0038624F">
        <w:rPr>
          <w:b w:val="0"/>
          <w:i/>
          <w:sz w:val="20"/>
        </w:rPr>
        <w:t>future</w:t>
      </w:r>
      <w:proofErr w:type="spellEnd"/>
      <w:r w:rsidRPr="0038624F">
        <w:rPr>
          <w:b w:val="0"/>
          <w:i/>
          <w:sz w:val="20"/>
        </w:rPr>
        <w:t xml:space="preserve">, </w:t>
      </w:r>
      <w:proofErr w:type="spellStart"/>
      <w:r w:rsidRPr="0038624F">
        <w:rPr>
          <w:b w:val="0"/>
          <w:i/>
          <w:sz w:val="20"/>
        </w:rPr>
        <w:t>reducing</w:t>
      </w:r>
      <w:proofErr w:type="spellEnd"/>
      <w:r w:rsidRPr="0038624F">
        <w:rPr>
          <w:b w:val="0"/>
          <w:i/>
          <w:sz w:val="20"/>
        </w:rPr>
        <w:t xml:space="preserve"> </w:t>
      </w:r>
      <w:proofErr w:type="spellStart"/>
      <w:r w:rsidRPr="0038624F">
        <w:rPr>
          <w:b w:val="0"/>
          <w:i/>
          <w:sz w:val="20"/>
        </w:rPr>
        <w:t>the</w:t>
      </w:r>
      <w:proofErr w:type="spellEnd"/>
      <w:r w:rsidRPr="0038624F">
        <w:rPr>
          <w:b w:val="0"/>
          <w:i/>
          <w:sz w:val="20"/>
        </w:rPr>
        <w:t xml:space="preserve"> </w:t>
      </w:r>
      <w:proofErr w:type="spellStart"/>
      <w:r w:rsidRPr="0038624F">
        <w:rPr>
          <w:b w:val="0"/>
          <w:i/>
          <w:sz w:val="20"/>
        </w:rPr>
        <w:t>physical</w:t>
      </w:r>
      <w:proofErr w:type="spellEnd"/>
      <w:r w:rsidRPr="0038624F">
        <w:rPr>
          <w:b w:val="0"/>
          <w:i/>
          <w:sz w:val="20"/>
        </w:rPr>
        <w:t xml:space="preserve"> human </w:t>
      </w:r>
      <w:proofErr w:type="spellStart"/>
      <w:r w:rsidRPr="0038624F">
        <w:rPr>
          <w:b w:val="0"/>
          <w:i/>
          <w:sz w:val="20"/>
        </w:rPr>
        <w:t>touch</w:t>
      </w:r>
      <w:proofErr w:type="spellEnd"/>
      <w:r w:rsidRPr="0038624F">
        <w:rPr>
          <w:b w:val="0"/>
          <w:i/>
          <w:sz w:val="20"/>
        </w:rPr>
        <w:t xml:space="preserve"> in </w:t>
      </w:r>
      <w:proofErr w:type="spellStart"/>
      <w:r w:rsidRPr="0038624F">
        <w:rPr>
          <w:b w:val="0"/>
          <w:i/>
          <w:sz w:val="20"/>
        </w:rPr>
        <w:t>industry</w:t>
      </w:r>
      <w:proofErr w:type="spellEnd"/>
      <w:r w:rsidRPr="0038624F">
        <w:rPr>
          <w:b w:val="0"/>
          <w:i/>
          <w:sz w:val="20"/>
        </w:rPr>
        <w:t xml:space="preserve"> </w:t>
      </w:r>
      <w:proofErr w:type="spellStart"/>
      <w:r w:rsidRPr="0038624F">
        <w:rPr>
          <w:b w:val="0"/>
          <w:i/>
          <w:sz w:val="20"/>
        </w:rPr>
        <w:t>is</w:t>
      </w:r>
      <w:proofErr w:type="spellEnd"/>
      <w:r w:rsidRPr="0038624F">
        <w:rPr>
          <w:b w:val="0"/>
          <w:i/>
          <w:sz w:val="20"/>
        </w:rPr>
        <w:t xml:space="preserve"> </w:t>
      </w:r>
      <w:proofErr w:type="spellStart"/>
      <w:r w:rsidRPr="0038624F">
        <w:rPr>
          <w:b w:val="0"/>
          <w:i/>
          <w:sz w:val="20"/>
        </w:rPr>
        <w:t>what</w:t>
      </w:r>
      <w:proofErr w:type="spellEnd"/>
      <w:r w:rsidRPr="0038624F">
        <w:rPr>
          <w:b w:val="0"/>
          <w:i/>
          <w:sz w:val="20"/>
        </w:rPr>
        <w:t xml:space="preserve"> </w:t>
      </w:r>
      <w:proofErr w:type="spellStart"/>
      <w:r w:rsidRPr="0038624F">
        <w:rPr>
          <w:b w:val="0"/>
          <w:i/>
          <w:sz w:val="20"/>
        </w:rPr>
        <w:t>is</w:t>
      </w:r>
      <w:proofErr w:type="spellEnd"/>
      <w:r w:rsidRPr="0038624F">
        <w:rPr>
          <w:b w:val="0"/>
          <w:i/>
          <w:sz w:val="20"/>
        </w:rPr>
        <w:t xml:space="preserve"> </w:t>
      </w:r>
      <w:proofErr w:type="spellStart"/>
      <w:r w:rsidRPr="0038624F">
        <w:rPr>
          <w:b w:val="0"/>
          <w:i/>
          <w:sz w:val="20"/>
        </w:rPr>
        <w:t>needed</w:t>
      </w:r>
      <w:proofErr w:type="spellEnd"/>
      <w:r w:rsidRPr="0038624F">
        <w:rPr>
          <w:b w:val="0"/>
          <w:i/>
          <w:sz w:val="20"/>
        </w:rPr>
        <w:t xml:space="preserve"> </w:t>
      </w:r>
      <w:proofErr w:type="spellStart"/>
      <w:r w:rsidRPr="0038624F">
        <w:rPr>
          <w:b w:val="0"/>
          <w:i/>
          <w:sz w:val="20"/>
        </w:rPr>
        <w:t>now</w:t>
      </w:r>
      <w:proofErr w:type="spellEnd"/>
      <w:r w:rsidRPr="0038624F">
        <w:rPr>
          <w:b w:val="0"/>
          <w:i/>
          <w:sz w:val="20"/>
        </w:rPr>
        <w:t>.</w:t>
      </w:r>
      <w:r w:rsidR="00DB427B">
        <w:rPr>
          <w:b w:val="0"/>
          <w:i/>
          <w:sz w:val="20"/>
          <w:lang w:val="en-US"/>
        </w:rPr>
        <w:t xml:space="preserve"> </w:t>
      </w:r>
      <w:r w:rsidRPr="0038624F">
        <w:rPr>
          <w:b w:val="0"/>
          <w:i/>
          <w:sz w:val="20"/>
        </w:rPr>
        <w:t xml:space="preserve">Kediri City </w:t>
      </w:r>
      <w:proofErr w:type="spellStart"/>
      <w:r w:rsidRPr="0038624F">
        <w:rPr>
          <w:b w:val="0"/>
          <w:i/>
          <w:sz w:val="20"/>
        </w:rPr>
        <w:t>is</w:t>
      </w:r>
      <w:proofErr w:type="spellEnd"/>
      <w:r w:rsidRPr="0038624F">
        <w:rPr>
          <w:b w:val="0"/>
          <w:i/>
          <w:sz w:val="20"/>
        </w:rPr>
        <w:t xml:space="preserve"> </w:t>
      </w:r>
      <w:proofErr w:type="spellStart"/>
      <w:r w:rsidRPr="0038624F">
        <w:rPr>
          <w:b w:val="0"/>
          <w:i/>
          <w:sz w:val="20"/>
        </w:rPr>
        <w:t>one</w:t>
      </w:r>
      <w:proofErr w:type="spellEnd"/>
      <w:r w:rsidRPr="0038624F">
        <w:rPr>
          <w:b w:val="0"/>
          <w:i/>
          <w:sz w:val="20"/>
        </w:rPr>
        <w:t xml:space="preserve"> </w:t>
      </w:r>
      <w:proofErr w:type="spellStart"/>
      <w:r w:rsidRPr="0038624F">
        <w:rPr>
          <w:b w:val="0"/>
          <w:i/>
          <w:sz w:val="20"/>
        </w:rPr>
        <w:t>of</w:t>
      </w:r>
      <w:proofErr w:type="spellEnd"/>
      <w:r w:rsidRPr="0038624F">
        <w:rPr>
          <w:b w:val="0"/>
          <w:i/>
          <w:sz w:val="20"/>
        </w:rPr>
        <w:t xml:space="preserve"> </w:t>
      </w:r>
      <w:proofErr w:type="spellStart"/>
      <w:r w:rsidRPr="0038624F">
        <w:rPr>
          <w:b w:val="0"/>
          <w:i/>
          <w:sz w:val="20"/>
        </w:rPr>
        <w:t>the</w:t>
      </w:r>
      <w:proofErr w:type="spellEnd"/>
      <w:r w:rsidRPr="0038624F">
        <w:rPr>
          <w:b w:val="0"/>
          <w:i/>
          <w:sz w:val="20"/>
        </w:rPr>
        <w:t xml:space="preserve"> </w:t>
      </w:r>
      <w:proofErr w:type="spellStart"/>
      <w:r w:rsidRPr="0038624F">
        <w:rPr>
          <w:b w:val="0"/>
          <w:i/>
          <w:sz w:val="20"/>
        </w:rPr>
        <w:t>cities</w:t>
      </w:r>
      <w:proofErr w:type="spellEnd"/>
      <w:r w:rsidRPr="0038624F">
        <w:rPr>
          <w:b w:val="0"/>
          <w:i/>
          <w:sz w:val="20"/>
        </w:rPr>
        <w:t xml:space="preserve"> in Indonesia </w:t>
      </w:r>
      <w:proofErr w:type="spellStart"/>
      <w:r w:rsidRPr="0038624F">
        <w:rPr>
          <w:b w:val="0"/>
          <w:i/>
          <w:sz w:val="20"/>
        </w:rPr>
        <w:t>affected</w:t>
      </w:r>
      <w:proofErr w:type="spellEnd"/>
      <w:r w:rsidRPr="0038624F">
        <w:rPr>
          <w:b w:val="0"/>
          <w:i/>
          <w:sz w:val="20"/>
        </w:rPr>
        <w:t xml:space="preserve"> </w:t>
      </w:r>
      <w:proofErr w:type="spellStart"/>
      <w:r w:rsidRPr="0038624F">
        <w:rPr>
          <w:b w:val="0"/>
          <w:i/>
          <w:sz w:val="20"/>
        </w:rPr>
        <w:t>by</w:t>
      </w:r>
      <w:proofErr w:type="spellEnd"/>
      <w:r w:rsidRPr="0038624F">
        <w:rPr>
          <w:b w:val="0"/>
          <w:i/>
          <w:sz w:val="20"/>
        </w:rPr>
        <w:t xml:space="preserve"> </w:t>
      </w:r>
      <w:proofErr w:type="spellStart"/>
      <w:r w:rsidRPr="0038624F">
        <w:rPr>
          <w:b w:val="0"/>
          <w:i/>
          <w:sz w:val="20"/>
        </w:rPr>
        <w:t>the</w:t>
      </w:r>
      <w:proofErr w:type="spellEnd"/>
      <w:r w:rsidRPr="0038624F">
        <w:rPr>
          <w:b w:val="0"/>
          <w:i/>
          <w:sz w:val="20"/>
        </w:rPr>
        <w:t xml:space="preserve"> COVID-19 </w:t>
      </w:r>
      <w:proofErr w:type="spellStart"/>
      <w:r w:rsidRPr="0038624F">
        <w:rPr>
          <w:b w:val="0"/>
          <w:i/>
          <w:sz w:val="20"/>
        </w:rPr>
        <w:t>pandemic</w:t>
      </w:r>
      <w:proofErr w:type="spellEnd"/>
      <w:r w:rsidRPr="0038624F">
        <w:rPr>
          <w:b w:val="0"/>
          <w:i/>
          <w:sz w:val="20"/>
        </w:rPr>
        <w:t xml:space="preserve">. The </w:t>
      </w:r>
      <w:proofErr w:type="spellStart"/>
      <w:r w:rsidRPr="0038624F">
        <w:rPr>
          <w:b w:val="0"/>
          <w:i/>
          <w:sz w:val="20"/>
        </w:rPr>
        <w:t>Gross</w:t>
      </w:r>
      <w:proofErr w:type="spellEnd"/>
      <w:r w:rsidRPr="0038624F">
        <w:rPr>
          <w:b w:val="0"/>
          <w:i/>
          <w:sz w:val="20"/>
        </w:rPr>
        <w:t xml:space="preserve"> Regional </w:t>
      </w:r>
      <w:proofErr w:type="spellStart"/>
      <w:r w:rsidRPr="0038624F">
        <w:rPr>
          <w:b w:val="0"/>
          <w:i/>
          <w:sz w:val="20"/>
        </w:rPr>
        <w:t>Domestic</w:t>
      </w:r>
      <w:proofErr w:type="spellEnd"/>
      <w:r w:rsidRPr="0038624F">
        <w:rPr>
          <w:b w:val="0"/>
          <w:i/>
          <w:sz w:val="20"/>
        </w:rPr>
        <w:t xml:space="preserve"> </w:t>
      </w:r>
      <w:proofErr w:type="spellStart"/>
      <w:r w:rsidRPr="0038624F">
        <w:rPr>
          <w:b w:val="0"/>
          <w:i/>
          <w:sz w:val="20"/>
        </w:rPr>
        <w:t>Product</w:t>
      </w:r>
      <w:proofErr w:type="spellEnd"/>
      <w:r w:rsidRPr="0038624F">
        <w:rPr>
          <w:b w:val="0"/>
          <w:i/>
          <w:sz w:val="20"/>
        </w:rPr>
        <w:t xml:space="preserve"> (GRDP) </w:t>
      </w:r>
      <w:proofErr w:type="spellStart"/>
      <w:r w:rsidRPr="0038624F">
        <w:rPr>
          <w:b w:val="0"/>
          <w:i/>
          <w:sz w:val="20"/>
        </w:rPr>
        <w:t>of</w:t>
      </w:r>
      <w:proofErr w:type="spellEnd"/>
      <w:r w:rsidRPr="0038624F">
        <w:rPr>
          <w:b w:val="0"/>
          <w:i/>
          <w:sz w:val="20"/>
        </w:rPr>
        <w:t xml:space="preserve"> Kediri City has </w:t>
      </w:r>
      <w:proofErr w:type="spellStart"/>
      <w:r w:rsidRPr="0038624F">
        <w:rPr>
          <w:b w:val="0"/>
          <w:i/>
          <w:sz w:val="20"/>
        </w:rPr>
        <w:t>decreased</w:t>
      </w:r>
      <w:proofErr w:type="spellEnd"/>
      <w:r w:rsidRPr="0038624F">
        <w:rPr>
          <w:b w:val="0"/>
          <w:i/>
          <w:sz w:val="20"/>
        </w:rPr>
        <w:t xml:space="preserve"> </w:t>
      </w:r>
      <w:proofErr w:type="spellStart"/>
      <w:r w:rsidRPr="0038624F">
        <w:rPr>
          <w:b w:val="0"/>
          <w:i/>
          <w:sz w:val="20"/>
        </w:rPr>
        <w:t>significantly</w:t>
      </w:r>
      <w:proofErr w:type="spellEnd"/>
      <w:r w:rsidRPr="0038624F">
        <w:rPr>
          <w:b w:val="0"/>
          <w:i/>
          <w:sz w:val="20"/>
        </w:rPr>
        <w:t xml:space="preserve"> </w:t>
      </w:r>
      <w:proofErr w:type="spellStart"/>
      <w:r w:rsidRPr="0038624F">
        <w:rPr>
          <w:b w:val="0"/>
          <w:i/>
          <w:sz w:val="20"/>
        </w:rPr>
        <w:t>because</w:t>
      </w:r>
      <w:proofErr w:type="spellEnd"/>
      <w:r w:rsidRPr="0038624F">
        <w:rPr>
          <w:b w:val="0"/>
          <w:i/>
          <w:sz w:val="20"/>
        </w:rPr>
        <w:t xml:space="preserve"> </w:t>
      </w:r>
      <w:proofErr w:type="spellStart"/>
      <w:r w:rsidRPr="0038624F">
        <w:rPr>
          <w:b w:val="0"/>
          <w:i/>
          <w:sz w:val="20"/>
        </w:rPr>
        <w:t>many</w:t>
      </w:r>
      <w:proofErr w:type="spellEnd"/>
      <w:r w:rsidRPr="0038624F">
        <w:rPr>
          <w:b w:val="0"/>
          <w:i/>
          <w:sz w:val="20"/>
        </w:rPr>
        <w:t xml:space="preserve"> </w:t>
      </w:r>
      <w:proofErr w:type="spellStart"/>
      <w:r w:rsidRPr="0038624F">
        <w:rPr>
          <w:b w:val="0"/>
          <w:i/>
          <w:sz w:val="20"/>
        </w:rPr>
        <w:t>Micro</w:t>
      </w:r>
      <w:proofErr w:type="spellEnd"/>
      <w:r w:rsidRPr="0038624F">
        <w:rPr>
          <w:b w:val="0"/>
          <w:i/>
          <w:sz w:val="20"/>
        </w:rPr>
        <w:t xml:space="preserve">, </w:t>
      </w:r>
      <w:proofErr w:type="spellStart"/>
      <w:r w:rsidRPr="0038624F">
        <w:rPr>
          <w:b w:val="0"/>
          <w:i/>
          <w:sz w:val="20"/>
        </w:rPr>
        <w:t>Small</w:t>
      </w:r>
      <w:proofErr w:type="spellEnd"/>
      <w:r w:rsidRPr="0038624F">
        <w:rPr>
          <w:b w:val="0"/>
          <w:i/>
          <w:sz w:val="20"/>
        </w:rPr>
        <w:t xml:space="preserve"> </w:t>
      </w:r>
      <w:proofErr w:type="spellStart"/>
      <w:r w:rsidRPr="0038624F">
        <w:rPr>
          <w:b w:val="0"/>
          <w:i/>
          <w:sz w:val="20"/>
        </w:rPr>
        <w:t>and</w:t>
      </w:r>
      <w:proofErr w:type="spellEnd"/>
      <w:r w:rsidRPr="0038624F">
        <w:rPr>
          <w:b w:val="0"/>
          <w:i/>
          <w:sz w:val="20"/>
        </w:rPr>
        <w:t xml:space="preserve"> Medium Enterprises (</w:t>
      </w:r>
      <w:proofErr w:type="spellStart"/>
      <w:r w:rsidRPr="0038624F">
        <w:rPr>
          <w:b w:val="0"/>
          <w:i/>
          <w:sz w:val="20"/>
        </w:rPr>
        <w:t>MSMEs</w:t>
      </w:r>
      <w:proofErr w:type="spellEnd"/>
      <w:r w:rsidRPr="0038624F">
        <w:rPr>
          <w:b w:val="0"/>
          <w:i/>
          <w:sz w:val="20"/>
        </w:rPr>
        <w:t xml:space="preserve">) </w:t>
      </w:r>
      <w:proofErr w:type="spellStart"/>
      <w:r w:rsidRPr="0038624F">
        <w:rPr>
          <w:b w:val="0"/>
          <w:i/>
          <w:sz w:val="20"/>
        </w:rPr>
        <w:t>have</w:t>
      </w:r>
      <w:proofErr w:type="spellEnd"/>
      <w:r w:rsidRPr="0038624F">
        <w:rPr>
          <w:b w:val="0"/>
          <w:i/>
          <w:sz w:val="20"/>
        </w:rPr>
        <w:t xml:space="preserve"> </w:t>
      </w:r>
      <w:proofErr w:type="spellStart"/>
      <w:r w:rsidRPr="0038624F">
        <w:rPr>
          <w:b w:val="0"/>
          <w:i/>
          <w:sz w:val="20"/>
        </w:rPr>
        <w:t>reduced</w:t>
      </w:r>
      <w:proofErr w:type="spellEnd"/>
      <w:r w:rsidRPr="0038624F">
        <w:rPr>
          <w:b w:val="0"/>
          <w:i/>
          <w:sz w:val="20"/>
        </w:rPr>
        <w:t xml:space="preserve"> </w:t>
      </w:r>
      <w:proofErr w:type="spellStart"/>
      <w:r w:rsidRPr="0038624F">
        <w:rPr>
          <w:b w:val="0"/>
          <w:i/>
          <w:sz w:val="20"/>
        </w:rPr>
        <w:t>the</w:t>
      </w:r>
      <w:proofErr w:type="spellEnd"/>
      <w:r w:rsidRPr="0038624F">
        <w:rPr>
          <w:b w:val="0"/>
          <w:i/>
          <w:sz w:val="20"/>
        </w:rPr>
        <w:t xml:space="preserve"> </w:t>
      </w:r>
      <w:proofErr w:type="spellStart"/>
      <w:r w:rsidRPr="0038624F">
        <w:rPr>
          <w:b w:val="0"/>
          <w:i/>
          <w:sz w:val="20"/>
        </w:rPr>
        <w:t>number</w:t>
      </w:r>
      <w:proofErr w:type="spellEnd"/>
      <w:r w:rsidRPr="0038624F">
        <w:rPr>
          <w:b w:val="0"/>
          <w:i/>
          <w:sz w:val="20"/>
        </w:rPr>
        <w:t xml:space="preserve"> </w:t>
      </w:r>
      <w:proofErr w:type="spellStart"/>
      <w:r w:rsidRPr="0038624F">
        <w:rPr>
          <w:b w:val="0"/>
          <w:i/>
          <w:sz w:val="20"/>
        </w:rPr>
        <w:t>of</w:t>
      </w:r>
      <w:proofErr w:type="spellEnd"/>
      <w:r w:rsidRPr="0038624F">
        <w:rPr>
          <w:b w:val="0"/>
          <w:i/>
          <w:sz w:val="20"/>
        </w:rPr>
        <w:t xml:space="preserve"> </w:t>
      </w:r>
      <w:proofErr w:type="spellStart"/>
      <w:r w:rsidRPr="0038624F">
        <w:rPr>
          <w:b w:val="0"/>
          <w:i/>
          <w:sz w:val="20"/>
        </w:rPr>
        <w:t>employees</w:t>
      </w:r>
      <w:proofErr w:type="spellEnd"/>
      <w:r w:rsidRPr="0038624F">
        <w:rPr>
          <w:b w:val="0"/>
          <w:i/>
          <w:sz w:val="20"/>
        </w:rPr>
        <w:t xml:space="preserve"> </w:t>
      </w:r>
      <w:proofErr w:type="spellStart"/>
      <w:r w:rsidRPr="0038624F">
        <w:rPr>
          <w:b w:val="0"/>
          <w:i/>
          <w:sz w:val="20"/>
        </w:rPr>
        <w:t>or</w:t>
      </w:r>
      <w:proofErr w:type="spellEnd"/>
      <w:r w:rsidRPr="0038624F">
        <w:rPr>
          <w:b w:val="0"/>
          <w:i/>
          <w:sz w:val="20"/>
        </w:rPr>
        <w:t xml:space="preserve"> </w:t>
      </w:r>
      <w:proofErr w:type="spellStart"/>
      <w:r w:rsidRPr="0038624F">
        <w:rPr>
          <w:b w:val="0"/>
          <w:i/>
          <w:sz w:val="20"/>
        </w:rPr>
        <w:t>experienced</w:t>
      </w:r>
      <w:proofErr w:type="spellEnd"/>
      <w:r w:rsidRPr="0038624F">
        <w:rPr>
          <w:b w:val="0"/>
          <w:i/>
          <w:sz w:val="20"/>
        </w:rPr>
        <w:t xml:space="preserve"> </w:t>
      </w:r>
      <w:proofErr w:type="spellStart"/>
      <w:r w:rsidRPr="0038624F">
        <w:rPr>
          <w:b w:val="0"/>
          <w:i/>
          <w:sz w:val="20"/>
        </w:rPr>
        <w:t>bankruptcy</w:t>
      </w:r>
      <w:proofErr w:type="spellEnd"/>
      <w:r w:rsidRPr="0038624F">
        <w:rPr>
          <w:b w:val="0"/>
          <w:i/>
          <w:sz w:val="20"/>
        </w:rPr>
        <w:t xml:space="preserve">. To </w:t>
      </w:r>
      <w:proofErr w:type="spellStart"/>
      <w:r w:rsidRPr="0038624F">
        <w:rPr>
          <w:b w:val="0"/>
          <w:i/>
          <w:sz w:val="20"/>
        </w:rPr>
        <w:t>increase</w:t>
      </w:r>
      <w:proofErr w:type="spellEnd"/>
      <w:r w:rsidRPr="0038624F">
        <w:rPr>
          <w:b w:val="0"/>
          <w:i/>
          <w:sz w:val="20"/>
        </w:rPr>
        <w:t xml:space="preserve"> </w:t>
      </w:r>
      <w:proofErr w:type="spellStart"/>
      <w:r w:rsidRPr="0038624F">
        <w:rPr>
          <w:b w:val="0"/>
          <w:i/>
          <w:sz w:val="20"/>
        </w:rPr>
        <w:t>the</w:t>
      </w:r>
      <w:proofErr w:type="spellEnd"/>
      <w:r w:rsidRPr="0038624F">
        <w:rPr>
          <w:b w:val="0"/>
          <w:i/>
          <w:sz w:val="20"/>
        </w:rPr>
        <w:t xml:space="preserve"> GRDP </w:t>
      </w:r>
      <w:proofErr w:type="spellStart"/>
      <w:r w:rsidRPr="0038624F">
        <w:rPr>
          <w:b w:val="0"/>
          <w:i/>
          <w:sz w:val="20"/>
        </w:rPr>
        <w:t>of</w:t>
      </w:r>
      <w:proofErr w:type="spellEnd"/>
      <w:r w:rsidRPr="0038624F">
        <w:rPr>
          <w:b w:val="0"/>
          <w:i/>
          <w:sz w:val="20"/>
        </w:rPr>
        <w:t xml:space="preserve"> Kediri City, </w:t>
      </w:r>
      <w:proofErr w:type="spellStart"/>
      <w:r w:rsidRPr="0038624F">
        <w:rPr>
          <w:b w:val="0"/>
          <w:i/>
          <w:sz w:val="20"/>
        </w:rPr>
        <w:t>MSMEs</w:t>
      </w:r>
      <w:proofErr w:type="spellEnd"/>
      <w:r w:rsidRPr="0038624F">
        <w:rPr>
          <w:b w:val="0"/>
          <w:i/>
          <w:sz w:val="20"/>
        </w:rPr>
        <w:t xml:space="preserve"> </w:t>
      </w:r>
      <w:proofErr w:type="spellStart"/>
      <w:r w:rsidRPr="0038624F">
        <w:rPr>
          <w:b w:val="0"/>
          <w:i/>
          <w:sz w:val="20"/>
        </w:rPr>
        <w:t>can</w:t>
      </w:r>
      <w:proofErr w:type="spellEnd"/>
      <w:r w:rsidRPr="0038624F">
        <w:rPr>
          <w:b w:val="0"/>
          <w:i/>
          <w:sz w:val="20"/>
        </w:rPr>
        <w:t xml:space="preserve"> </w:t>
      </w:r>
      <w:proofErr w:type="spellStart"/>
      <w:r w:rsidRPr="0038624F">
        <w:rPr>
          <w:b w:val="0"/>
          <w:i/>
          <w:sz w:val="20"/>
        </w:rPr>
        <w:t>adopt</w:t>
      </w:r>
      <w:proofErr w:type="spellEnd"/>
      <w:r w:rsidRPr="0038624F">
        <w:rPr>
          <w:b w:val="0"/>
          <w:i/>
          <w:sz w:val="20"/>
        </w:rPr>
        <w:t xml:space="preserve"> </w:t>
      </w:r>
      <w:proofErr w:type="spellStart"/>
      <w:r w:rsidRPr="0038624F">
        <w:rPr>
          <w:b w:val="0"/>
          <w:i/>
          <w:sz w:val="20"/>
        </w:rPr>
        <w:t>industrial</w:t>
      </w:r>
      <w:proofErr w:type="spellEnd"/>
      <w:r w:rsidRPr="0038624F">
        <w:rPr>
          <w:b w:val="0"/>
          <w:i/>
          <w:sz w:val="20"/>
        </w:rPr>
        <w:t xml:space="preserve"> </w:t>
      </w:r>
      <w:proofErr w:type="spellStart"/>
      <w:r w:rsidRPr="0038624F">
        <w:rPr>
          <w:b w:val="0"/>
          <w:i/>
          <w:sz w:val="20"/>
        </w:rPr>
        <w:t>technology</w:t>
      </w:r>
      <w:proofErr w:type="spellEnd"/>
      <w:r w:rsidRPr="0038624F">
        <w:rPr>
          <w:b w:val="0"/>
          <w:i/>
          <w:sz w:val="20"/>
        </w:rPr>
        <w:t xml:space="preserve"> 4.0, </w:t>
      </w:r>
      <w:proofErr w:type="spellStart"/>
      <w:r w:rsidRPr="0038624F">
        <w:rPr>
          <w:b w:val="0"/>
          <w:i/>
          <w:sz w:val="20"/>
        </w:rPr>
        <w:t>but</w:t>
      </w:r>
      <w:proofErr w:type="spellEnd"/>
      <w:r w:rsidRPr="0038624F">
        <w:rPr>
          <w:b w:val="0"/>
          <w:i/>
          <w:sz w:val="20"/>
        </w:rPr>
        <w:t xml:space="preserve"> </w:t>
      </w:r>
      <w:proofErr w:type="spellStart"/>
      <w:r w:rsidRPr="0038624F">
        <w:rPr>
          <w:b w:val="0"/>
          <w:i/>
          <w:sz w:val="20"/>
        </w:rPr>
        <w:t>there</w:t>
      </w:r>
      <w:proofErr w:type="spellEnd"/>
      <w:r w:rsidRPr="0038624F">
        <w:rPr>
          <w:b w:val="0"/>
          <w:i/>
          <w:sz w:val="20"/>
        </w:rPr>
        <w:t xml:space="preserve"> </w:t>
      </w:r>
      <w:proofErr w:type="spellStart"/>
      <w:r w:rsidRPr="0038624F">
        <w:rPr>
          <w:b w:val="0"/>
          <w:i/>
          <w:sz w:val="20"/>
        </w:rPr>
        <w:t>is</w:t>
      </w:r>
      <w:proofErr w:type="spellEnd"/>
      <w:r w:rsidRPr="0038624F">
        <w:rPr>
          <w:b w:val="0"/>
          <w:i/>
          <w:sz w:val="20"/>
        </w:rPr>
        <w:t xml:space="preserve"> a </w:t>
      </w:r>
      <w:proofErr w:type="spellStart"/>
      <w:r w:rsidRPr="0038624F">
        <w:rPr>
          <w:b w:val="0"/>
          <w:i/>
          <w:sz w:val="20"/>
        </w:rPr>
        <w:t>lack</w:t>
      </w:r>
      <w:proofErr w:type="spellEnd"/>
      <w:r w:rsidRPr="0038624F">
        <w:rPr>
          <w:b w:val="0"/>
          <w:i/>
          <w:sz w:val="20"/>
        </w:rPr>
        <w:t xml:space="preserve"> </w:t>
      </w:r>
      <w:proofErr w:type="spellStart"/>
      <w:r w:rsidRPr="0038624F">
        <w:rPr>
          <w:b w:val="0"/>
          <w:i/>
          <w:sz w:val="20"/>
        </w:rPr>
        <w:t>of</w:t>
      </w:r>
      <w:proofErr w:type="spellEnd"/>
      <w:r w:rsidRPr="0038624F">
        <w:rPr>
          <w:b w:val="0"/>
          <w:i/>
          <w:sz w:val="20"/>
        </w:rPr>
        <w:t xml:space="preserve"> </w:t>
      </w:r>
      <w:proofErr w:type="spellStart"/>
      <w:r w:rsidRPr="0038624F">
        <w:rPr>
          <w:b w:val="0"/>
          <w:i/>
          <w:sz w:val="20"/>
        </w:rPr>
        <w:t>understanding</w:t>
      </w:r>
      <w:proofErr w:type="spellEnd"/>
      <w:r w:rsidRPr="0038624F">
        <w:rPr>
          <w:b w:val="0"/>
          <w:i/>
          <w:sz w:val="20"/>
        </w:rPr>
        <w:t xml:space="preserve"> </w:t>
      </w:r>
      <w:proofErr w:type="spellStart"/>
      <w:r w:rsidRPr="0038624F">
        <w:rPr>
          <w:b w:val="0"/>
          <w:i/>
          <w:sz w:val="20"/>
        </w:rPr>
        <w:t>of</w:t>
      </w:r>
      <w:proofErr w:type="spellEnd"/>
      <w:r w:rsidRPr="0038624F">
        <w:rPr>
          <w:b w:val="0"/>
          <w:i/>
          <w:sz w:val="20"/>
        </w:rPr>
        <w:t xml:space="preserve"> </w:t>
      </w:r>
      <w:proofErr w:type="spellStart"/>
      <w:r w:rsidRPr="0038624F">
        <w:rPr>
          <w:b w:val="0"/>
          <w:i/>
          <w:sz w:val="20"/>
        </w:rPr>
        <w:t>the</w:t>
      </w:r>
      <w:proofErr w:type="spellEnd"/>
      <w:r w:rsidRPr="0038624F">
        <w:rPr>
          <w:b w:val="0"/>
          <w:i/>
          <w:sz w:val="20"/>
        </w:rPr>
        <w:t xml:space="preserve"> </w:t>
      </w:r>
      <w:proofErr w:type="spellStart"/>
      <w:r w:rsidRPr="0038624F">
        <w:rPr>
          <w:b w:val="0"/>
          <w:i/>
          <w:sz w:val="20"/>
        </w:rPr>
        <w:t>factors</w:t>
      </w:r>
      <w:proofErr w:type="spellEnd"/>
      <w:r w:rsidRPr="0038624F">
        <w:rPr>
          <w:b w:val="0"/>
          <w:i/>
          <w:sz w:val="20"/>
        </w:rPr>
        <w:t xml:space="preserve"> </w:t>
      </w:r>
      <w:proofErr w:type="spellStart"/>
      <w:r w:rsidRPr="0038624F">
        <w:rPr>
          <w:b w:val="0"/>
          <w:i/>
          <w:sz w:val="20"/>
        </w:rPr>
        <w:t>that</w:t>
      </w:r>
      <w:proofErr w:type="spellEnd"/>
      <w:r w:rsidRPr="0038624F">
        <w:rPr>
          <w:b w:val="0"/>
          <w:i/>
          <w:sz w:val="20"/>
        </w:rPr>
        <w:t xml:space="preserve"> </w:t>
      </w:r>
      <w:proofErr w:type="spellStart"/>
      <w:r w:rsidRPr="0038624F">
        <w:rPr>
          <w:b w:val="0"/>
          <w:i/>
          <w:sz w:val="20"/>
        </w:rPr>
        <w:t>influence</w:t>
      </w:r>
      <w:proofErr w:type="spellEnd"/>
      <w:r w:rsidRPr="0038624F">
        <w:rPr>
          <w:b w:val="0"/>
          <w:i/>
          <w:sz w:val="20"/>
        </w:rPr>
        <w:t xml:space="preserve"> </w:t>
      </w:r>
      <w:proofErr w:type="spellStart"/>
      <w:r w:rsidRPr="0038624F">
        <w:rPr>
          <w:b w:val="0"/>
          <w:i/>
          <w:sz w:val="20"/>
        </w:rPr>
        <w:t>the</w:t>
      </w:r>
      <w:proofErr w:type="spellEnd"/>
      <w:r w:rsidRPr="0038624F">
        <w:rPr>
          <w:b w:val="0"/>
          <w:i/>
          <w:sz w:val="20"/>
        </w:rPr>
        <w:t xml:space="preserve"> </w:t>
      </w:r>
      <w:proofErr w:type="spellStart"/>
      <w:r w:rsidRPr="0038624F">
        <w:rPr>
          <w:b w:val="0"/>
          <w:i/>
          <w:sz w:val="20"/>
        </w:rPr>
        <w:t>adoption</w:t>
      </w:r>
      <w:proofErr w:type="spellEnd"/>
      <w:r w:rsidRPr="0038624F">
        <w:rPr>
          <w:b w:val="0"/>
          <w:i/>
          <w:sz w:val="20"/>
        </w:rPr>
        <w:t xml:space="preserve"> </w:t>
      </w:r>
      <w:proofErr w:type="spellStart"/>
      <w:r w:rsidRPr="0038624F">
        <w:rPr>
          <w:b w:val="0"/>
          <w:i/>
          <w:sz w:val="20"/>
        </w:rPr>
        <w:t>of</w:t>
      </w:r>
      <w:proofErr w:type="spellEnd"/>
      <w:r w:rsidRPr="0038624F">
        <w:rPr>
          <w:b w:val="0"/>
          <w:i/>
          <w:sz w:val="20"/>
        </w:rPr>
        <w:t xml:space="preserve"> digital </w:t>
      </w:r>
      <w:proofErr w:type="spellStart"/>
      <w:r w:rsidRPr="0038624F">
        <w:rPr>
          <w:b w:val="0"/>
          <w:i/>
          <w:sz w:val="20"/>
        </w:rPr>
        <w:t>technology</w:t>
      </w:r>
      <w:proofErr w:type="spellEnd"/>
      <w:r w:rsidRPr="0038624F">
        <w:rPr>
          <w:b w:val="0"/>
          <w:i/>
          <w:sz w:val="20"/>
        </w:rPr>
        <w:t xml:space="preserve">. </w:t>
      </w:r>
      <w:proofErr w:type="spellStart"/>
      <w:r w:rsidRPr="0038624F">
        <w:rPr>
          <w:b w:val="0"/>
          <w:i/>
          <w:sz w:val="20"/>
        </w:rPr>
        <w:t>This</w:t>
      </w:r>
      <w:proofErr w:type="spellEnd"/>
      <w:r w:rsidRPr="0038624F">
        <w:rPr>
          <w:b w:val="0"/>
          <w:i/>
          <w:sz w:val="20"/>
        </w:rPr>
        <w:t xml:space="preserve"> study </w:t>
      </w:r>
      <w:proofErr w:type="spellStart"/>
      <w:r w:rsidRPr="0038624F">
        <w:rPr>
          <w:b w:val="0"/>
          <w:i/>
          <w:sz w:val="20"/>
        </w:rPr>
        <w:t>aims</w:t>
      </w:r>
      <w:proofErr w:type="spellEnd"/>
      <w:r w:rsidRPr="0038624F">
        <w:rPr>
          <w:b w:val="0"/>
          <w:i/>
          <w:sz w:val="20"/>
        </w:rPr>
        <w:t xml:space="preserve"> </w:t>
      </w:r>
      <w:proofErr w:type="spellStart"/>
      <w:r w:rsidRPr="0038624F">
        <w:rPr>
          <w:b w:val="0"/>
          <w:i/>
          <w:sz w:val="20"/>
        </w:rPr>
        <w:t>to</w:t>
      </w:r>
      <w:proofErr w:type="spellEnd"/>
      <w:r w:rsidRPr="0038624F">
        <w:rPr>
          <w:b w:val="0"/>
          <w:i/>
          <w:sz w:val="20"/>
        </w:rPr>
        <w:t xml:space="preserve"> </w:t>
      </w:r>
      <w:proofErr w:type="spellStart"/>
      <w:r w:rsidRPr="0038624F">
        <w:rPr>
          <w:b w:val="0"/>
          <w:i/>
          <w:sz w:val="20"/>
        </w:rPr>
        <w:t>determine</w:t>
      </w:r>
      <w:proofErr w:type="spellEnd"/>
      <w:r w:rsidRPr="0038624F">
        <w:rPr>
          <w:b w:val="0"/>
          <w:i/>
          <w:sz w:val="20"/>
        </w:rPr>
        <w:t xml:space="preserve"> </w:t>
      </w:r>
      <w:proofErr w:type="spellStart"/>
      <w:r w:rsidRPr="0038624F">
        <w:rPr>
          <w:b w:val="0"/>
          <w:i/>
          <w:sz w:val="20"/>
        </w:rPr>
        <w:t>what</w:t>
      </w:r>
      <w:proofErr w:type="spellEnd"/>
      <w:r w:rsidRPr="0038624F">
        <w:rPr>
          <w:b w:val="0"/>
          <w:i/>
          <w:sz w:val="20"/>
        </w:rPr>
        <w:t xml:space="preserve"> </w:t>
      </w:r>
      <w:proofErr w:type="spellStart"/>
      <w:r w:rsidRPr="0038624F">
        <w:rPr>
          <w:b w:val="0"/>
          <w:i/>
          <w:sz w:val="20"/>
        </w:rPr>
        <w:t>factors</w:t>
      </w:r>
      <w:proofErr w:type="spellEnd"/>
      <w:r w:rsidRPr="0038624F">
        <w:rPr>
          <w:b w:val="0"/>
          <w:i/>
          <w:sz w:val="20"/>
        </w:rPr>
        <w:t xml:space="preserve"> </w:t>
      </w:r>
      <w:proofErr w:type="spellStart"/>
      <w:r w:rsidRPr="0038624F">
        <w:rPr>
          <w:b w:val="0"/>
          <w:i/>
          <w:sz w:val="20"/>
        </w:rPr>
        <w:t>influence</w:t>
      </w:r>
      <w:proofErr w:type="spellEnd"/>
      <w:r w:rsidRPr="0038624F">
        <w:rPr>
          <w:b w:val="0"/>
          <w:i/>
          <w:sz w:val="20"/>
        </w:rPr>
        <w:t xml:space="preserve"> </w:t>
      </w:r>
      <w:proofErr w:type="spellStart"/>
      <w:r w:rsidRPr="0038624F">
        <w:rPr>
          <w:b w:val="0"/>
          <w:i/>
          <w:sz w:val="20"/>
        </w:rPr>
        <w:t>the</w:t>
      </w:r>
      <w:proofErr w:type="spellEnd"/>
      <w:r w:rsidRPr="0038624F">
        <w:rPr>
          <w:b w:val="0"/>
          <w:i/>
          <w:sz w:val="20"/>
        </w:rPr>
        <w:t xml:space="preserve"> </w:t>
      </w:r>
      <w:proofErr w:type="spellStart"/>
      <w:r w:rsidRPr="0038624F">
        <w:rPr>
          <w:b w:val="0"/>
          <w:i/>
          <w:sz w:val="20"/>
        </w:rPr>
        <w:t>adoption</w:t>
      </w:r>
      <w:proofErr w:type="spellEnd"/>
      <w:r w:rsidRPr="0038624F">
        <w:rPr>
          <w:b w:val="0"/>
          <w:i/>
          <w:sz w:val="20"/>
        </w:rPr>
        <w:t xml:space="preserve"> </w:t>
      </w:r>
      <w:proofErr w:type="spellStart"/>
      <w:r w:rsidRPr="0038624F">
        <w:rPr>
          <w:b w:val="0"/>
          <w:i/>
          <w:sz w:val="20"/>
        </w:rPr>
        <w:t>of</w:t>
      </w:r>
      <w:proofErr w:type="spellEnd"/>
      <w:r w:rsidRPr="0038624F">
        <w:rPr>
          <w:b w:val="0"/>
          <w:i/>
          <w:sz w:val="20"/>
        </w:rPr>
        <w:t xml:space="preserve"> </w:t>
      </w:r>
      <w:proofErr w:type="spellStart"/>
      <w:r w:rsidRPr="0038624F">
        <w:rPr>
          <w:b w:val="0"/>
          <w:i/>
          <w:sz w:val="20"/>
        </w:rPr>
        <w:t>industrial</w:t>
      </w:r>
      <w:proofErr w:type="spellEnd"/>
      <w:r w:rsidRPr="0038624F">
        <w:rPr>
          <w:b w:val="0"/>
          <w:i/>
          <w:sz w:val="20"/>
        </w:rPr>
        <w:t xml:space="preserve"> </w:t>
      </w:r>
      <w:proofErr w:type="spellStart"/>
      <w:r w:rsidRPr="0038624F">
        <w:rPr>
          <w:b w:val="0"/>
          <w:i/>
          <w:sz w:val="20"/>
        </w:rPr>
        <w:t>technology</w:t>
      </w:r>
      <w:proofErr w:type="spellEnd"/>
      <w:r w:rsidRPr="0038624F">
        <w:rPr>
          <w:b w:val="0"/>
          <w:i/>
          <w:sz w:val="20"/>
        </w:rPr>
        <w:t xml:space="preserve"> 4.0 </w:t>
      </w:r>
      <w:proofErr w:type="spellStart"/>
      <w:r w:rsidRPr="0038624F">
        <w:rPr>
          <w:b w:val="0"/>
          <w:i/>
          <w:sz w:val="20"/>
        </w:rPr>
        <w:t>by</w:t>
      </w:r>
      <w:proofErr w:type="spellEnd"/>
      <w:r w:rsidRPr="0038624F">
        <w:rPr>
          <w:b w:val="0"/>
          <w:i/>
          <w:sz w:val="20"/>
        </w:rPr>
        <w:t xml:space="preserve"> </w:t>
      </w:r>
      <w:proofErr w:type="spellStart"/>
      <w:r w:rsidRPr="0038624F">
        <w:rPr>
          <w:b w:val="0"/>
          <w:i/>
          <w:sz w:val="20"/>
        </w:rPr>
        <w:t>manufacturing</w:t>
      </w:r>
      <w:proofErr w:type="spellEnd"/>
      <w:r w:rsidRPr="0038624F">
        <w:rPr>
          <w:b w:val="0"/>
          <w:i/>
          <w:sz w:val="20"/>
        </w:rPr>
        <w:t xml:space="preserve"> </w:t>
      </w:r>
      <w:proofErr w:type="spellStart"/>
      <w:r w:rsidRPr="0038624F">
        <w:rPr>
          <w:b w:val="0"/>
          <w:i/>
          <w:sz w:val="20"/>
        </w:rPr>
        <w:t>MSMEs</w:t>
      </w:r>
      <w:proofErr w:type="spellEnd"/>
      <w:r w:rsidRPr="0038624F">
        <w:rPr>
          <w:b w:val="0"/>
          <w:i/>
          <w:sz w:val="20"/>
        </w:rPr>
        <w:t xml:space="preserve"> in Kediri City in </w:t>
      </w:r>
      <w:proofErr w:type="spellStart"/>
      <w:r w:rsidRPr="0038624F">
        <w:rPr>
          <w:b w:val="0"/>
          <w:i/>
          <w:sz w:val="20"/>
        </w:rPr>
        <w:t>the</w:t>
      </w:r>
      <w:proofErr w:type="spellEnd"/>
      <w:r w:rsidRPr="0038624F">
        <w:rPr>
          <w:b w:val="0"/>
          <w:i/>
          <w:sz w:val="20"/>
        </w:rPr>
        <w:t xml:space="preserve"> </w:t>
      </w:r>
      <w:proofErr w:type="spellStart"/>
      <w:r w:rsidRPr="0038624F">
        <w:rPr>
          <w:b w:val="0"/>
          <w:i/>
          <w:sz w:val="20"/>
        </w:rPr>
        <w:t>post-pandemic</w:t>
      </w:r>
      <w:proofErr w:type="spellEnd"/>
      <w:r w:rsidRPr="0038624F">
        <w:rPr>
          <w:b w:val="0"/>
          <w:i/>
          <w:sz w:val="20"/>
        </w:rPr>
        <w:t xml:space="preserve"> era </w:t>
      </w:r>
      <w:proofErr w:type="spellStart"/>
      <w:r w:rsidRPr="0038624F">
        <w:rPr>
          <w:b w:val="0"/>
          <w:i/>
          <w:sz w:val="20"/>
        </w:rPr>
        <w:t>using</w:t>
      </w:r>
      <w:proofErr w:type="spellEnd"/>
      <w:r w:rsidRPr="0038624F">
        <w:rPr>
          <w:b w:val="0"/>
          <w:i/>
          <w:sz w:val="20"/>
        </w:rPr>
        <w:t xml:space="preserve"> </w:t>
      </w:r>
      <w:proofErr w:type="spellStart"/>
      <w:r w:rsidRPr="0038624F">
        <w:rPr>
          <w:b w:val="0"/>
          <w:i/>
          <w:sz w:val="20"/>
        </w:rPr>
        <w:t>the</w:t>
      </w:r>
      <w:proofErr w:type="spellEnd"/>
      <w:r w:rsidRPr="0038624F">
        <w:rPr>
          <w:b w:val="0"/>
          <w:i/>
          <w:sz w:val="20"/>
        </w:rPr>
        <w:t xml:space="preserve"> Technology, </w:t>
      </w:r>
      <w:proofErr w:type="spellStart"/>
      <w:r w:rsidRPr="0038624F">
        <w:rPr>
          <w:b w:val="0"/>
          <w:i/>
          <w:sz w:val="20"/>
        </w:rPr>
        <w:t>Organizational</w:t>
      </w:r>
      <w:proofErr w:type="spellEnd"/>
      <w:r w:rsidRPr="0038624F">
        <w:rPr>
          <w:b w:val="0"/>
          <w:i/>
          <w:sz w:val="20"/>
        </w:rPr>
        <w:t xml:space="preserve">, </w:t>
      </w:r>
      <w:proofErr w:type="spellStart"/>
      <w:r w:rsidRPr="0038624F">
        <w:rPr>
          <w:b w:val="0"/>
          <w:i/>
          <w:sz w:val="20"/>
        </w:rPr>
        <w:t>Environmental</w:t>
      </w:r>
      <w:proofErr w:type="spellEnd"/>
      <w:r w:rsidRPr="0038624F">
        <w:rPr>
          <w:b w:val="0"/>
          <w:i/>
          <w:sz w:val="20"/>
        </w:rPr>
        <w:t xml:space="preserve"> (TOE) model. </w:t>
      </w:r>
      <w:r w:rsidR="00614CC5" w:rsidRPr="00614CC5">
        <w:rPr>
          <w:b w:val="0"/>
          <w:i/>
          <w:sz w:val="20"/>
        </w:rPr>
        <w:t xml:space="preserve">76 </w:t>
      </w:r>
      <w:r w:rsidR="008F73E9">
        <w:rPr>
          <w:b w:val="0"/>
          <w:i/>
          <w:sz w:val="20"/>
          <w:lang w:val="en-US"/>
        </w:rPr>
        <w:t>m</w:t>
      </w:r>
      <w:proofErr w:type="spellStart"/>
      <w:r w:rsidR="00614CC5" w:rsidRPr="00614CC5">
        <w:rPr>
          <w:b w:val="0"/>
          <w:i/>
          <w:sz w:val="20"/>
        </w:rPr>
        <w:t>anufacturing</w:t>
      </w:r>
      <w:proofErr w:type="spellEnd"/>
      <w:r w:rsidR="00614CC5" w:rsidRPr="00614CC5">
        <w:rPr>
          <w:b w:val="0"/>
          <w:i/>
          <w:sz w:val="20"/>
        </w:rPr>
        <w:t xml:space="preserve"> </w:t>
      </w:r>
      <w:proofErr w:type="spellStart"/>
      <w:r w:rsidR="00614CC5" w:rsidRPr="00614CC5">
        <w:rPr>
          <w:b w:val="0"/>
          <w:i/>
          <w:sz w:val="20"/>
        </w:rPr>
        <w:t>MSMEs</w:t>
      </w:r>
      <w:proofErr w:type="spellEnd"/>
      <w:r w:rsidR="00614CC5">
        <w:rPr>
          <w:b w:val="0"/>
          <w:i/>
          <w:sz w:val="20"/>
          <w:lang w:val="en-US"/>
        </w:rPr>
        <w:t xml:space="preserve"> in </w:t>
      </w:r>
      <w:r w:rsidR="00614CC5" w:rsidRPr="00614CC5">
        <w:rPr>
          <w:b w:val="0"/>
          <w:i/>
          <w:sz w:val="20"/>
        </w:rPr>
        <w:t xml:space="preserve">Kediri City were </w:t>
      </w:r>
      <w:proofErr w:type="spellStart"/>
      <w:r w:rsidR="00614CC5" w:rsidRPr="00614CC5">
        <w:rPr>
          <w:b w:val="0"/>
          <w:i/>
          <w:sz w:val="20"/>
        </w:rPr>
        <w:t>obtained</w:t>
      </w:r>
      <w:proofErr w:type="spellEnd"/>
      <w:r w:rsidR="00614CC5" w:rsidRPr="00614CC5">
        <w:rPr>
          <w:b w:val="0"/>
          <w:i/>
          <w:sz w:val="20"/>
        </w:rPr>
        <w:t xml:space="preserve"> as </w:t>
      </w:r>
      <w:proofErr w:type="spellStart"/>
      <w:r w:rsidR="00614CC5" w:rsidRPr="00614CC5">
        <w:rPr>
          <w:b w:val="0"/>
          <w:i/>
          <w:sz w:val="20"/>
        </w:rPr>
        <w:t>respondents</w:t>
      </w:r>
      <w:proofErr w:type="spellEnd"/>
      <w:r w:rsidR="00614CC5" w:rsidRPr="00614CC5">
        <w:rPr>
          <w:b w:val="0"/>
          <w:i/>
          <w:sz w:val="20"/>
        </w:rPr>
        <w:t xml:space="preserve">, </w:t>
      </w:r>
      <w:proofErr w:type="spellStart"/>
      <w:r w:rsidR="00614CC5" w:rsidRPr="00614CC5">
        <w:rPr>
          <w:b w:val="0"/>
          <w:i/>
          <w:sz w:val="20"/>
        </w:rPr>
        <w:t>the</w:t>
      </w:r>
      <w:proofErr w:type="spellEnd"/>
      <w:r w:rsidR="00614CC5" w:rsidRPr="00614CC5">
        <w:rPr>
          <w:b w:val="0"/>
          <w:i/>
          <w:sz w:val="20"/>
        </w:rPr>
        <w:t xml:space="preserve"> data were </w:t>
      </w:r>
      <w:proofErr w:type="spellStart"/>
      <w:r w:rsidR="00614CC5" w:rsidRPr="00614CC5">
        <w:rPr>
          <w:b w:val="0"/>
          <w:i/>
          <w:sz w:val="20"/>
        </w:rPr>
        <w:t>then</w:t>
      </w:r>
      <w:proofErr w:type="spellEnd"/>
      <w:r w:rsidR="00614CC5" w:rsidRPr="00614CC5">
        <w:rPr>
          <w:b w:val="0"/>
          <w:i/>
          <w:sz w:val="20"/>
        </w:rPr>
        <w:t xml:space="preserve"> </w:t>
      </w:r>
      <w:proofErr w:type="spellStart"/>
      <w:r w:rsidR="00614CC5" w:rsidRPr="00614CC5">
        <w:rPr>
          <w:b w:val="0"/>
          <w:i/>
          <w:sz w:val="20"/>
        </w:rPr>
        <w:t>processed</w:t>
      </w:r>
      <w:proofErr w:type="spellEnd"/>
      <w:r w:rsidR="00614CC5" w:rsidRPr="00614CC5">
        <w:rPr>
          <w:b w:val="0"/>
          <w:i/>
          <w:sz w:val="20"/>
        </w:rPr>
        <w:t xml:space="preserve"> </w:t>
      </w:r>
      <w:proofErr w:type="spellStart"/>
      <w:r w:rsidR="00614CC5" w:rsidRPr="00614CC5">
        <w:rPr>
          <w:b w:val="0"/>
          <w:i/>
          <w:sz w:val="20"/>
        </w:rPr>
        <w:t>using</w:t>
      </w:r>
      <w:proofErr w:type="spellEnd"/>
      <w:r w:rsidR="00614CC5" w:rsidRPr="00614CC5">
        <w:rPr>
          <w:b w:val="0"/>
          <w:i/>
          <w:sz w:val="20"/>
        </w:rPr>
        <w:t xml:space="preserve"> </w:t>
      </w:r>
      <w:proofErr w:type="spellStart"/>
      <w:r w:rsidR="00614CC5" w:rsidRPr="00614CC5">
        <w:rPr>
          <w:b w:val="0"/>
          <w:i/>
          <w:sz w:val="20"/>
        </w:rPr>
        <w:t>the</w:t>
      </w:r>
      <w:proofErr w:type="spellEnd"/>
      <w:r w:rsidR="00614CC5" w:rsidRPr="00614CC5">
        <w:rPr>
          <w:b w:val="0"/>
          <w:i/>
          <w:sz w:val="20"/>
        </w:rPr>
        <w:t xml:space="preserve"> PLS-SEM </w:t>
      </w:r>
      <w:proofErr w:type="spellStart"/>
      <w:r w:rsidR="00614CC5" w:rsidRPr="00614CC5">
        <w:rPr>
          <w:b w:val="0"/>
          <w:i/>
          <w:sz w:val="20"/>
        </w:rPr>
        <w:t>method</w:t>
      </w:r>
      <w:proofErr w:type="spellEnd"/>
      <w:r w:rsidR="00614CC5" w:rsidRPr="00614CC5">
        <w:rPr>
          <w:b w:val="0"/>
          <w:i/>
          <w:sz w:val="20"/>
        </w:rPr>
        <w:t xml:space="preserve">. </w:t>
      </w:r>
      <w:r w:rsidR="006279BF" w:rsidRPr="00A8033B">
        <w:rPr>
          <w:b w:val="0"/>
          <w:i/>
          <w:sz w:val="20"/>
        </w:rPr>
        <w:t xml:space="preserve">The </w:t>
      </w:r>
      <w:proofErr w:type="spellStart"/>
      <w:r w:rsidR="006279BF" w:rsidRPr="00A8033B">
        <w:rPr>
          <w:b w:val="0"/>
          <w:i/>
          <w:sz w:val="20"/>
        </w:rPr>
        <w:t>results</w:t>
      </w:r>
      <w:proofErr w:type="spellEnd"/>
      <w:r w:rsidR="006279BF" w:rsidRPr="00A8033B">
        <w:rPr>
          <w:b w:val="0"/>
          <w:i/>
          <w:sz w:val="20"/>
        </w:rPr>
        <w:t xml:space="preserve"> </w:t>
      </w:r>
      <w:proofErr w:type="spellStart"/>
      <w:r w:rsidR="006279BF" w:rsidRPr="00A8033B">
        <w:rPr>
          <w:b w:val="0"/>
          <w:i/>
          <w:sz w:val="20"/>
        </w:rPr>
        <w:t>showed</w:t>
      </w:r>
      <w:proofErr w:type="spellEnd"/>
      <w:r w:rsidR="006279BF" w:rsidRPr="00A8033B">
        <w:rPr>
          <w:b w:val="0"/>
          <w:i/>
          <w:sz w:val="20"/>
        </w:rPr>
        <w:t xml:space="preserve"> </w:t>
      </w:r>
      <w:proofErr w:type="spellStart"/>
      <w:r w:rsidR="006279BF" w:rsidRPr="00A8033B">
        <w:rPr>
          <w:b w:val="0"/>
          <w:i/>
          <w:sz w:val="20"/>
        </w:rPr>
        <w:t>that</w:t>
      </w:r>
      <w:proofErr w:type="spellEnd"/>
      <w:r w:rsidR="006279BF" w:rsidRPr="00A8033B">
        <w:rPr>
          <w:b w:val="0"/>
          <w:i/>
          <w:sz w:val="20"/>
        </w:rPr>
        <w:t xml:space="preserve"> </w:t>
      </w:r>
      <w:proofErr w:type="spellStart"/>
      <w:r w:rsidR="006279BF" w:rsidRPr="00A8033B">
        <w:rPr>
          <w:b w:val="0"/>
          <w:i/>
          <w:sz w:val="20"/>
        </w:rPr>
        <w:t>observability</w:t>
      </w:r>
      <w:proofErr w:type="spellEnd"/>
      <w:r w:rsidR="006279BF" w:rsidRPr="00A8033B">
        <w:rPr>
          <w:b w:val="0"/>
          <w:i/>
          <w:sz w:val="20"/>
        </w:rPr>
        <w:t xml:space="preserve">, </w:t>
      </w:r>
      <w:proofErr w:type="spellStart"/>
      <w:r w:rsidR="006279BF" w:rsidRPr="00A8033B">
        <w:rPr>
          <w:b w:val="0"/>
          <w:i/>
          <w:sz w:val="20"/>
        </w:rPr>
        <w:t>market</w:t>
      </w:r>
      <w:proofErr w:type="spellEnd"/>
      <w:r w:rsidR="006279BF" w:rsidRPr="00A8033B">
        <w:rPr>
          <w:b w:val="0"/>
          <w:i/>
          <w:sz w:val="20"/>
        </w:rPr>
        <w:t xml:space="preserve"> </w:t>
      </w:r>
      <w:proofErr w:type="spellStart"/>
      <w:r w:rsidR="006279BF" w:rsidRPr="00A8033B">
        <w:rPr>
          <w:b w:val="0"/>
          <w:i/>
          <w:sz w:val="20"/>
        </w:rPr>
        <w:t>transparency</w:t>
      </w:r>
      <w:proofErr w:type="spellEnd"/>
      <w:r w:rsidR="006279BF" w:rsidRPr="00A8033B">
        <w:rPr>
          <w:b w:val="0"/>
          <w:i/>
          <w:sz w:val="20"/>
        </w:rPr>
        <w:t xml:space="preserve">, top </w:t>
      </w:r>
      <w:proofErr w:type="spellStart"/>
      <w:r w:rsidR="006279BF" w:rsidRPr="00A8033B">
        <w:rPr>
          <w:b w:val="0"/>
          <w:i/>
          <w:sz w:val="20"/>
        </w:rPr>
        <w:t>management</w:t>
      </w:r>
      <w:proofErr w:type="spellEnd"/>
      <w:r w:rsidR="006279BF" w:rsidRPr="00A8033B">
        <w:rPr>
          <w:b w:val="0"/>
          <w:i/>
          <w:sz w:val="20"/>
        </w:rPr>
        <w:t xml:space="preserve"> </w:t>
      </w:r>
      <w:proofErr w:type="spellStart"/>
      <w:r w:rsidR="006279BF" w:rsidRPr="00A8033B">
        <w:rPr>
          <w:b w:val="0"/>
          <w:i/>
          <w:sz w:val="20"/>
        </w:rPr>
        <w:t>support</w:t>
      </w:r>
      <w:proofErr w:type="spellEnd"/>
      <w:r w:rsidR="006279BF" w:rsidRPr="00A8033B">
        <w:rPr>
          <w:b w:val="0"/>
          <w:i/>
          <w:sz w:val="20"/>
        </w:rPr>
        <w:t xml:space="preserve"> </w:t>
      </w:r>
      <w:proofErr w:type="spellStart"/>
      <w:r w:rsidR="006279BF" w:rsidRPr="00A8033B">
        <w:rPr>
          <w:b w:val="0"/>
          <w:i/>
          <w:sz w:val="20"/>
        </w:rPr>
        <w:t>and</w:t>
      </w:r>
      <w:proofErr w:type="spellEnd"/>
      <w:r w:rsidR="006279BF" w:rsidRPr="00A8033B">
        <w:rPr>
          <w:b w:val="0"/>
          <w:i/>
          <w:sz w:val="20"/>
        </w:rPr>
        <w:t xml:space="preserve"> </w:t>
      </w:r>
      <w:proofErr w:type="spellStart"/>
      <w:r w:rsidR="006279BF" w:rsidRPr="00A8033B">
        <w:rPr>
          <w:b w:val="0"/>
          <w:i/>
          <w:sz w:val="20"/>
        </w:rPr>
        <w:t>championship</w:t>
      </w:r>
      <w:proofErr w:type="spellEnd"/>
      <w:r w:rsidR="006279BF" w:rsidRPr="00A8033B">
        <w:rPr>
          <w:b w:val="0"/>
          <w:i/>
          <w:sz w:val="20"/>
        </w:rPr>
        <w:t xml:space="preserve">, </w:t>
      </w:r>
      <w:proofErr w:type="spellStart"/>
      <w:r w:rsidR="006279BF" w:rsidRPr="00A8033B">
        <w:rPr>
          <w:b w:val="0"/>
          <w:i/>
          <w:sz w:val="20"/>
        </w:rPr>
        <w:t>satisfaction</w:t>
      </w:r>
      <w:proofErr w:type="spellEnd"/>
      <w:r w:rsidR="006279BF" w:rsidRPr="00A8033B">
        <w:rPr>
          <w:b w:val="0"/>
          <w:i/>
          <w:sz w:val="20"/>
        </w:rPr>
        <w:t xml:space="preserve"> </w:t>
      </w:r>
      <w:proofErr w:type="spellStart"/>
      <w:r w:rsidR="006279BF" w:rsidRPr="00A8033B">
        <w:rPr>
          <w:b w:val="0"/>
          <w:i/>
          <w:sz w:val="20"/>
        </w:rPr>
        <w:t>with</w:t>
      </w:r>
      <w:proofErr w:type="spellEnd"/>
      <w:r w:rsidR="006279BF" w:rsidRPr="00A8033B">
        <w:rPr>
          <w:b w:val="0"/>
          <w:i/>
          <w:sz w:val="20"/>
        </w:rPr>
        <w:t xml:space="preserve"> </w:t>
      </w:r>
      <w:proofErr w:type="spellStart"/>
      <w:r w:rsidR="006279BF" w:rsidRPr="00A8033B">
        <w:rPr>
          <w:b w:val="0"/>
          <w:i/>
          <w:sz w:val="20"/>
        </w:rPr>
        <w:t>existing</w:t>
      </w:r>
      <w:proofErr w:type="spellEnd"/>
      <w:r w:rsidR="006279BF" w:rsidRPr="00A8033B">
        <w:rPr>
          <w:b w:val="0"/>
          <w:i/>
          <w:sz w:val="20"/>
        </w:rPr>
        <w:t xml:space="preserve"> </w:t>
      </w:r>
      <w:proofErr w:type="spellStart"/>
      <w:r w:rsidR="006279BF" w:rsidRPr="00A8033B">
        <w:rPr>
          <w:b w:val="0"/>
          <w:i/>
          <w:sz w:val="20"/>
        </w:rPr>
        <w:t>systems</w:t>
      </w:r>
      <w:proofErr w:type="spellEnd"/>
      <w:r w:rsidR="006279BF" w:rsidRPr="00A8033B">
        <w:rPr>
          <w:b w:val="0"/>
          <w:i/>
          <w:sz w:val="20"/>
        </w:rPr>
        <w:t xml:space="preserve">, </w:t>
      </w:r>
      <w:proofErr w:type="spellStart"/>
      <w:r w:rsidR="006279BF" w:rsidRPr="00A8033B">
        <w:rPr>
          <w:b w:val="0"/>
          <w:i/>
          <w:sz w:val="20"/>
        </w:rPr>
        <w:t>market</w:t>
      </w:r>
      <w:proofErr w:type="spellEnd"/>
      <w:r w:rsidR="006279BF" w:rsidRPr="00A8033B">
        <w:rPr>
          <w:b w:val="0"/>
          <w:i/>
          <w:sz w:val="20"/>
        </w:rPr>
        <w:t xml:space="preserve"> </w:t>
      </w:r>
      <w:proofErr w:type="spellStart"/>
      <w:r w:rsidR="006279BF" w:rsidRPr="00A8033B">
        <w:rPr>
          <w:b w:val="0"/>
          <w:i/>
          <w:sz w:val="20"/>
        </w:rPr>
        <w:t>uncertainty</w:t>
      </w:r>
      <w:proofErr w:type="spellEnd"/>
      <w:r w:rsidR="006279BF" w:rsidRPr="00A8033B">
        <w:rPr>
          <w:b w:val="0"/>
          <w:i/>
          <w:sz w:val="20"/>
        </w:rPr>
        <w:t xml:space="preserve">, </w:t>
      </w:r>
      <w:proofErr w:type="spellStart"/>
      <w:r w:rsidR="006279BF" w:rsidRPr="00A8033B">
        <w:rPr>
          <w:b w:val="0"/>
          <w:i/>
          <w:sz w:val="20"/>
        </w:rPr>
        <w:t>and</w:t>
      </w:r>
      <w:proofErr w:type="spellEnd"/>
      <w:r w:rsidR="006279BF" w:rsidRPr="00A8033B">
        <w:rPr>
          <w:b w:val="0"/>
          <w:i/>
          <w:sz w:val="20"/>
        </w:rPr>
        <w:t xml:space="preserve"> </w:t>
      </w:r>
      <w:proofErr w:type="spellStart"/>
      <w:r w:rsidR="006279BF" w:rsidRPr="00A8033B">
        <w:rPr>
          <w:b w:val="0"/>
          <w:i/>
          <w:sz w:val="20"/>
        </w:rPr>
        <w:t>government</w:t>
      </w:r>
      <w:proofErr w:type="spellEnd"/>
      <w:r w:rsidR="006279BF" w:rsidRPr="00A8033B">
        <w:rPr>
          <w:b w:val="0"/>
          <w:i/>
          <w:sz w:val="20"/>
        </w:rPr>
        <w:t xml:space="preserve"> </w:t>
      </w:r>
      <w:proofErr w:type="spellStart"/>
      <w:r w:rsidR="006279BF" w:rsidRPr="00A8033B">
        <w:rPr>
          <w:b w:val="0"/>
          <w:i/>
          <w:sz w:val="20"/>
        </w:rPr>
        <w:t>support</w:t>
      </w:r>
      <w:proofErr w:type="spellEnd"/>
      <w:r w:rsidR="006279BF" w:rsidRPr="00A8033B">
        <w:rPr>
          <w:b w:val="0"/>
          <w:i/>
          <w:sz w:val="20"/>
        </w:rPr>
        <w:t xml:space="preserve"> </w:t>
      </w:r>
      <w:proofErr w:type="spellStart"/>
      <w:r w:rsidR="006279BF" w:rsidRPr="00A8033B">
        <w:rPr>
          <w:b w:val="0"/>
          <w:i/>
          <w:sz w:val="20"/>
        </w:rPr>
        <w:t>significantly</w:t>
      </w:r>
      <w:proofErr w:type="spellEnd"/>
      <w:r w:rsidR="006279BF" w:rsidRPr="00A8033B">
        <w:rPr>
          <w:b w:val="0"/>
          <w:i/>
          <w:sz w:val="20"/>
        </w:rPr>
        <w:t xml:space="preserve"> </w:t>
      </w:r>
      <w:proofErr w:type="spellStart"/>
      <w:r w:rsidR="006279BF" w:rsidRPr="00A8033B">
        <w:rPr>
          <w:b w:val="0"/>
          <w:i/>
          <w:sz w:val="20"/>
        </w:rPr>
        <w:t>influenced</w:t>
      </w:r>
      <w:proofErr w:type="spellEnd"/>
      <w:r w:rsidR="006279BF" w:rsidRPr="00A8033B">
        <w:rPr>
          <w:b w:val="0"/>
          <w:i/>
          <w:sz w:val="20"/>
        </w:rPr>
        <w:t xml:space="preserve"> </w:t>
      </w:r>
      <w:proofErr w:type="spellStart"/>
      <w:r w:rsidR="006279BF" w:rsidRPr="00A8033B">
        <w:rPr>
          <w:b w:val="0"/>
          <w:i/>
          <w:sz w:val="20"/>
        </w:rPr>
        <w:t>the</w:t>
      </w:r>
      <w:proofErr w:type="spellEnd"/>
      <w:r w:rsidR="006279BF" w:rsidRPr="00A8033B">
        <w:rPr>
          <w:b w:val="0"/>
          <w:i/>
          <w:sz w:val="20"/>
        </w:rPr>
        <w:t xml:space="preserve"> </w:t>
      </w:r>
      <w:proofErr w:type="spellStart"/>
      <w:r w:rsidR="006279BF" w:rsidRPr="00A8033B">
        <w:rPr>
          <w:b w:val="0"/>
          <w:i/>
          <w:sz w:val="20"/>
        </w:rPr>
        <w:t>adoption</w:t>
      </w:r>
      <w:proofErr w:type="spellEnd"/>
      <w:r w:rsidR="006279BF" w:rsidRPr="00A8033B">
        <w:rPr>
          <w:b w:val="0"/>
          <w:i/>
          <w:sz w:val="20"/>
        </w:rPr>
        <w:t xml:space="preserve"> </w:t>
      </w:r>
      <w:proofErr w:type="spellStart"/>
      <w:r w:rsidR="006279BF" w:rsidRPr="00A8033B">
        <w:rPr>
          <w:b w:val="0"/>
          <w:i/>
          <w:sz w:val="20"/>
        </w:rPr>
        <w:t>of</w:t>
      </w:r>
      <w:proofErr w:type="spellEnd"/>
      <w:r w:rsidR="006279BF" w:rsidRPr="00A8033B">
        <w:rPr>
          <w:b w:val="0"/>
          <w:i/>
          <w:sz w:val="20"/>
        </w:rPr>
        <w:t xml:space="preserve"> Industry 4.0 </w:t>
      </w:r>
      <w:proofErr w:type="spellStart"/>
      <w:r w:rsidR="006279BF" w:rsidRPr="00A8033B">
        <w:rPr>
          <w:b w:val="0"/>
          <w:i/>
          <w:sz w:val="20"/>
        </w:rPr>
        <w:t>technology</w:t>
      </w:r>
      <w:proofErr w:type="spellEnd"/>
      <w:r w:rsidR="006279BF" w:rsidRPr="00A8033B">
        <w:rPr>
          <w:b w:val="0"/>
          <w:i/>
          <w:sz w:val="20"/>
        </w:rPr>
        <w:t xml:space="preserve"> </w:t>
      </w:r>
      <w:proofErr w:type="spellStart"/>
      <w:r w:rsidR="006279BF" w:rsidRPr="00A8033B">
        <w:rPr>
          <w:b w:val="0"/>
          <w:i/>
          <w:sz w:val="20"/>
        </w:rPr>
        <w:t>by</w:t>
      </w:r>
      <w:proofErr w:type="spellEnd"/>
      <w:r w:rsidR="006279BF" w:rsidRPr="00A8033B">
        <w:rPr>
          <w:b w:val="0"/>
          <w:i/>
          <w:sz w:val="20"/>
        </w:rPr>
        <w:t xml:space="preserve"> </w:t>
      </w:r>
      <w:r w:rsidRPr="00A8033B">
        <w:rPr>
          <w:b w:val="0"/>
          <w:i/>
          <w:sz w:val="20"/>
          <w:lang w:val="en-US"/>
        </w:rPr>
        <w:t xml:space="preserve">manufacturing </w:t>
      </w:r>
      <w:proofErr w:type="spellStart"/>
      <w:r w:rsidR="006279BF" w:rsidRPr="00A8033B">
        <w:rPr>
          <w:b w:val="0"/>
          <w:i/>
          <w:sz w:val="20"/>
        </w:rPr>
        <w:t>SMEs</w:t>
      </w:r>
      <w:proofErr w:type="spellEnd"/>
      <w:r w:rsidR="006279BF" w:rsidRPr="00A8033B">
        <w:rPr>
          <w:b w:val="0"/>
          <w:i/>
          <w:sz w:val="20"/>
        </w:rPr>
        <w:t xml:space="preserve"> in Kediri City in </w:t>
      </w:r>
      <w:proofErr w:type="spellStart"/>
      <w:r w:rsidR="006279BF" w:rsidRPr="00A8033B">
        <w:rPr>
          <w:b w:val="0"/>
          <w:i/>
          <w:sz w:val="20"/>
        </w:rPr>
        <w:t>the</w:t>
      </w:r>
      <w:proofErr w:type="spellEnd"/>
      <w:r w:rsidR="006279BF" w:rsidRPr="00A8033B">
        <w:rPr>
          <w:b w:val="0"/>
          <w:i/>
          <w:sz w:val="20"/>
        </w:rPr>
        <w:t xml:space="preserve"> </w:t>
      </w:r>
      <w:r w:rsidR="001C1A6D" w:rsidRPr="00A8033B">
        <w:rPr>
          <w:b w:val="0"/>
          <w:i/>
          <w:sz w:val="20"/>
          <w:lang w:val="en-US"/>
        </w:rPr>
        <w:t>post-</w:t>
      </w:r>
      <w:proofErr w:type="spellStart"/>
      <w:r w:rsidR="006279BF" w:rsidRPr="00A8033B">
        <w:rPr>
          <w:b w:val="0"/>
          <w:i/>
          <w:sz w:val="20"/>
        </w:rPr>
        <w:t>pandemic</w:t>
      </w:r>
      <w:proofErr w:type="spellEnd"/>
      <w:r w:rsidR="006279BF" w:rsidRPr="00A8033B">
        <w:rPr>
          <w:b w:val="0"/>
          <w:i/>
          <w:sz w:val="20"/>
        </w:rPr>
        <w:t xml:space="preserve"> era. </w:t>
      </w:r>
      <w:proofErr w:type="spellStart"/>
      <w:r w:rsidR="006279BF" w:rsidRPr="00A8033B">
        <w:rPr>
          <w:b w:val="0"/>
          <w:i/>
          <w:sz w:val="20"/>
        </w:rPr>
        <w:t>Meanwhile</w:t>
      </w:r>
      <w:proofErr w:type="spellEnd"/>
      <w:r w:rsidR="006279BF" w:rsidRPr="00A8033B">
        <w:rPr>
          <w:b w:val="0"/>
          <w:i/>
          <w:sz w:val="20"/>
        </w:rPr>
        <w:t xml:space="preserve">, </w:t>
      </w:r>
      <w:proofErr w:type="spellStart"/>
      <w:r w:rsidR="006279BF" w:rsidRPr="00A8033B">
        <w:rPr>
          <w:b w:val="0"/>
          <w:i/>
          <w:sz w:val="20"/>
        </w:rPr>
        <w:t>percieved</w:t>
      </w:r>
      <w:proofErr w:type="spellEnd"/>
      <w:r w:rsidR="006279BF" w:rsidRPr="00A8033B">
        <w:rPr>
          <w:b w:val="0"/>
          <w:i/>
          <w:sz w:val="20"/>
        </w:rPr>
        <w:t xml:space="preserve"> </w:t>
      </w:r>
      <w:proofErr w:type="spellStart"/>
      <w:r w:rsidR="006279BF" w:rsidRPr="00A8033B">
        <w:rPr>
          <w:b w:val="0"/>
          <w:i/>
          <w:sz w:val="20"/>
        </w:rPr>
        <w:t>trend</w:t>
      </w:r>
      <w:proofErr w:type="spellEnd"/>
      <w:r w:rsidR="006279BF" w:rsidRPr="00A8033B">
        <w:rPr>
          <w:b w:val="0"/>
          <w:i/>
          <w:sz w:val="20"/>
        </w:rPr>
        <w:t xml:space="preserve"> </w:t>
      </w:r>
      <w:proofErr w:type="spellStart"/>
      <w:r w:rsidR="006279BF" w:rsidRPr="00A8033B">
        <w:rPr>
          <w:b w:val="0"/>
          <w:i/>
          <w:sz w:val="20"/>
        </w:rPr>
        <w:t>does</w:t>
      </w:r>
      <w:proofErr w:type="spellEnd"/>
      <w:r w:rsidR="006279BF" w:rsidRPr="00A8033B">
        <w:rPr>
          <w:b w:val="0"/>
          <w:i/>
          <w:sz w:val="20"/>
        </w:rPr>
        <w:t xml:space="preserve"> not </w:t>
      </w:r>
      <w:proofErr w:type="spellStart"/>
      <w:r w:rsidR="006279BF" w:rsidRPr="00A8033B">
        <w:rPr>
          <w:b w:val="0"/>
          <w:i/>
          <w:sz w:val="20"/>
        </w:rPr>
        <w:t>have</w:t>
      </w:r>
      <w:proofErr w:type="spellEnd"/>
      <w:r w:rsidR="006279BF" w:rsidRPr="00A8033B">
        <w:rPr>
          <w:b w:val="0"/>
          <w:i/>
          <w:sz w:val="20"/>
        </w:rPr>
        <w:t xml:space="preserve"> </w:t>
      </w:r>
      <w:proofErr w:type="spellStart"/>
      <w:r w:rsidR="006279BF" w:rsidRPr="00A8033B">
        <w:rPr>
          <w:b w:val="0"/>
          <w:i/>
          <w:sz w:val="20"/>
        </w:rPr>
        <w:t>any</w:t>
      </w:r>
      <w:proofErr w:type="spellEnd"/>
      <w:r w:rsidR="006279BF" w:rsidRPr="00A8033B">
        <w:rPr>
          <w:b w:val="0"/>
          <w:i/>
          <w:sz w:val="20"/>
        </w:rPr>
        <w:t xml:space="preserve"> </w:t>
      </w:r>
      <w:proofErr w:type="spellStart"/>
      <w:r w:rsidR="006279BF" w:rsidRPr="00A8033B">
        <w:rPr>
          <w:b w:val="0"/>
          <w:i/>
          <w:sz w:val="20"/>
        </w:rPr>
        <w:t>influence</w:t>
      </w:r>
      <w:proofErr w:type="spellEnd"/>
      <w:r w:rsidR="006279BF" w:rsidRPr="00A8033B">
        <w:rPr>
          <w:b w:val="0"/>
          <w:i/>
          <w:sz w:val="20"/>
        </w:rPr>
        <w:t xml:space="preserve"> </w:t>
      </w:r>
      <w:proofErr w:type="spellStart"/>
      <w:r w:rsidR="006279BF" w:rsidRPr="00A8033B">
        <w:rPr>
          <w:b w:val="0"/>
          <w:i/>
          <w:sz w:val="20"/>
        </w:rPr>
        <w:t>on</w:t>
      </w:r>
      <w:proofErr w:type="spellEnd"/>
      <w:r w:rsidR="006279BF" w:rsidRPr="00A8033B">
        <w:rPr>
          <w:b w:val="0"/>
          <w:i/>
          <w:sz w:val="20"/>
        </w:rPr>
        <w:t xml:space="preserve"> </w:t>
      </w:r>
      <w:proofErr w:type="spellStart"/>
      <w:r w:rsidR="006279BF" w:rsidRPr="00A8033B">
        <w:rPr>
          <w:b w:val="0"/>
          <w:i/>
          <w:sz w:val="20"/>
        </w:rPr>
        <w:t>the</w:t>
      </w:r>
      <w:proofErr w:type="spellEnd"/>
      <w:r w:rsidR="006279BF" w:rsidRPr="00A8033B">
        <w:rPr>
          <w:b w:val="0"/>
          <w:i/>
          <w:sz w:val="20"/>
        </w:rPr>
        <w:t xml:space="preserve"> </w:t>
      </w:r>
      <w:proofErr w:type="spellStart"/>
      <w:r w:rsidR="006279BF" w:rsidRPr="00A8033B">
        <w:rPr>
          <w:b w:val="0"/>
          <w:i/>
          <w:sz w:val="20"/>
        </w:rPr>
        <w:t>adoption</w:t>
      </w:r>
      <w:proofErr w:type="spellEnd"/>
      <w:r w:rsidR="006279BF" w:rsidRPr="00A8033B">
        <w:rPr>
          <w:b w:val="0"/>
          <w:i/>
          <w:sz w:val="20"/>
        </w:rPr>
        <w:t xml:space="preserve"> </w:t>
      </w:r>
      <w:proofErr w:type="spellStart"/>
      <w:r w:rsidR="006279BF" w:rsidRPr="00A8033B">
        <w:rPr>
          <w:b w:val="0"/>
          <w:i/>
          <w:sz w:val="20"/>
        </w:rPr>
        <w:t>of</w:t>
      </w:r>
      <w:proofErr w:type="spellEnd"/>
      <w:r w:rsidR="006279BF" w:rsidRPr="00A8033B">
        <w:rPr>
          <w:b w:val="0"/>
          <w:i/>
          <w:sz w:val="20"/>
        </w:rPr>
        <w:t xml:space="preserve"> Industry 4.0 </w:t>
      </w:r>
      <w:proofErr w:type="spellStart"/>
      <w:r w:rsidR="006279BF" w:rsidRPr="00A8033B">
        <w:rPr>
          <w:b w:val="0"/>
          <w:i/>
          <w:sz w:val="20"/>
        </w:rPr>
        <w:t>technology</w:t>
      </w:r>
      <w:proofErr w:type="spellEnd"/>
      <w:r w:rsidR="006279BF" w:rsidRPr="00A8033B">
        <w:rPr>
          <w:b w:val="0"/>
          <w:i/>
          <w:sz w:val="20"/>
        </w:rPr>
        <w:t xml:space="preserve"> </w:t>
      </w:r>
      <w:proofErr w:type="spellStart"/>
      <w:r w:rsidR="006279BF" w:rsidRPr="00A8033B">
        <w:rPr>
          <w:b w:val="0"/>
          <w:i/>
          <w:sz w:val="20"/>
        </w:rPr>
        <w:t>by</w:t>
      </w:r>
      <w:proofErr w:type="spellEnd"/>
      <w:r w:rsidR="006279BF" w:rsidRPr="00A8033B">
        <w:rPr>
          <w:b w:val="0"/>
          <w:i/>
          <w:sz w:val="20"/>
        </w:rPr>
        <w:t xml:space="preserve"> </w:t>
      </w:r>
      <w:r w:rsidRPr="00A8033B">
        <w:rPr>
          <w:b w:val="0"/>
          <w:i/>
          <w:sz w:val="20"/>
          <w:lang w:val="en-US"/>
        </w:rPr>
        <w:t xml:space="preserve">manufacturing </w:t>
      </w:r>
      <w:proofErr w:type="spellStart"/>
      <w:r w:rsidR="006279BF" w:rsidRPr="00A8033B">
        <w:rPr>
          <w:b w:val="0"/>
          <w:i/>
          <w:sz w:val="20"/>
        </w:rPr>
        <w:t>MSMEs</w:t>
      </w:r>
      <w:proofErr w:type="spellEnd"/>
      <w:r w:rsidR="006279BF" w:rsidRPr="00A8033B">
        <w:rPr>
          <w:b w:val="0"/>
          <w:i/>
          <w:sz w:val="20"/>
        </w:rPr>
        <w:t xml:space="preserve"> in Kediri City in </w:t>
      </w:r>
      <w:proofErr w:type="spellStart"/>
      <w:r w:rsidR="006279BF" w:rsidRPr="00A8033B">
        <w:rPr>
          <w:b w:val="0"/>
          <w:i/>
          <w:sz w:val="20"/>
        </w:rPr>
        <w:t>the</w:t>
      </w:r>
      <w:proofErr w:type="spellEnd"/>
      <w:r w:rsidR="006279BF" w:rsidRPr="00A8033B">
        <w:rPr>
          <w:b w:val="0"/>
          <w:i/>
          <w:sz w:val="20"/>
        </w:rPr>
        <w:t xml:space="preserve"> </w:t>
      </w:r>
      <w:proofErr w:type="spellStart"/>
      <w:r w:rsidR="006279BF" w:rsidRPr="00A8033B">
        <w:rPr>
          <w:b w:val="0"/>
          <w:i/>
          <w:sz w:val="20"/>
        </w:rPr>
        <w:t>post-pandemic</w:t>
      </w:r>
      <w:proofErr w:type="spellEnd"/>
      <w:r w:rsidR="006279BF" w:rsidRPr="00A8033B">
        <w:rPr>
          <w:b w:val="0"/>
          <w:i/>
          <w:sz w:val="20"/>
        </w:rPr>
        <w:t xml:space="preserve"> era</w:t>
      </w:r>
      <w:r w:rsidR="006279BF" w:rsidRPr="00A8033B">
        <w:rPr>
          <w:b w:val="0"/>
          <w:i/>
          <w:sz w:val="20"/>
          <w:lang w:val="en-US"/>
        </w:rPr>
        <w:t>.</w:t>
      </w:r>
    </w:p>
    <w:p w14:paraId="3931B24F" w14:textId="77777777" w:rsidR="006279BF" w:rsidRPr="00A8033B" w:rsidRDefault="006279BF" w:rsidP="006279BF">
      <w:pPr>
        <w:pStyle w:val="Title"/>
        <w:spacing w:line="228" w:lineRule="auto"/>
        <w:ind w:firstLine="720"/>
        <w:jc w:val="both"/>
        <w:rPr>
          <w:b w:val="0"/>
          <w:i/>
          <w:sz w:val="20"/>
        </w:rPr>
      </w:pPr>
    </w:p>
    <w:p w14:paraId="5AC8A185" w14:textId="2721204D" w:rsidR="00536F8C" w:rsidRPr="00E12A86" w:rsidRDefault="00866C30" w:rsidP="006279BF">
      <w:pPr>
        <w:pStyle w:val="Title"/>
        <w:spacing w:line="228" w:lineRule="auto"/>
        <w:jc w:val="both"/>
        <w:rPr>
          <w:i/>
          <w:color w:val="FF0000"/>
          <w:lang w:val="en-US"/>
        </w:rPr>
      </w:pPr>
      <w:proofErr w:type="spellStart"/>
      <w:r w:rsidRPr="00A8033B">
        <w:rPr>
          <w:sz w:val="20"/>
        </w:rPr>
        <w:t>Keywords</w:t>
      </w:r>
      <w:proofErr w:type="spellEnd"/>
      <w:r w:rsidRPr="00A8033B">
        <w:rPr>
          <w:sz w:val="20"/>
        </w:rPr>
        <w:t>:</w:t>
      </w:r>
      <w:r w:rsidRPr="00A8033B">
        <w:rPr>
          <w:i/>
          <w:sz w:val="20"/>
        </w:rPr>
        <w:t xml:space="preserve"> </w:t>
      </w:r>
      <w:proofErr w:type="spellStart"/>
      <w:r w:rsidR="006279BF" w:rsidRPr="00A8033B">
        <w:rPr>
          <w:b w:val="0"/>
          <w:i/>
          <w:sz w:val="20"/>
        </w:rPr>
        <w:t>technology</w:t>
      </w:r>
      <w:proofErr w:type="spellEnd"/>
      <w:r w:rsidR="006279BF" w:rsidRPr="00A8033B">
        <w:rPr>
          <w:b w:val="0"/>
          <w:i/>
          <w:sz w:val="20"/>
        </w:rPr>
        <w:t xml:space="preserve"> </w:t>
      </w:r>
      <w:proofErr w:type="spellStart"/>
      <w:r w:rsidR="006279BF" w:rsidRPr="00A8033B">
        <w:rPr>
          <w:b w:val="0"/>
          <w:i/>
          <w:sz w:val="20"/>
        </w:rPr>
        <w:t>adoption</w:t>
      </w:r>
      <w:proofErr w:type="spellEnd"/>
      <w:r w:rsidR="006279BF" w:rsidRPr="00A8033B">
        <w:rPr>
          <w:b w:val="0"/>
          <w:i/>
          <w:sz w:val="20"/>
        </w:rPr>
        <w:t xml:space="preserve">, </w:t>
      </w:r>
      <w:proofErr w:type="spellStart"/>
      <w:r w:rsidR="006279BF" w:rsidRPr="00A8033B">
        <w:rPr>
          <w:b w:val="0"/>
          <w:i/>
          <w:sz w:val="20"/>
        </w:rPr>
        <w:t>industry</w:t>
      </w:r>
      <w:proofErr w:type="spellEnd"/>
      <w:r w:rsidR="006279BF" w:rsidRPr="00A8033B">
        <w:rPr>
          <w:b w:val="0"/>
          <w:i/>
          <w:sz w:val="20"/>
        </w:rPr>
        <w:t xml:space="preserve"> 4.0, </w:t>
      </w:r>
      <w:proofErr w:type="spellStart"/>
      <w:r w:rsidR="006279BF" w:rsidRPr="00A8033B">
        <w:rPr>
          <w:b w:val="0"/>
          <w:i/>
          <w:sz w:val="20"/>
        </w:rPr>
        <w:t>MSMEs</w:t>
      </w:r>
      <w:proofErr w:type="spellEnd"/>
      <w:r w:rsidR="006279BF" w:rsidRPr="00A8033B">
        <w:rPr>
          <w:b w:val="0"/>
          <w:i/>
          <w:sz w:val="20"/>
        </w:rPr>
        <w:t xml:space="preserve">, </w:t>
      </w:r>
      <w:proofErr w:type="spellStart"/>
      <w:r w:rsidR="006279BF" w:rsidRPr="00A8033B">
        <w:rPr>
          <w:b w:val="0"/>
          <w:i/>
          <w:sz w:val="20"/>
        </w:rPr>
        <w:t>post-pandemic</w:t>
      </w:r>
      <w:proofErr w:type="spellEnd"/>
      <w:r w:rsidR="006279BF" w:rsidRPr="00A8033B">
        <w:rPr>
          <w:b w:val="0"/>
          <w:i/>
          <w:sz w:val="20"/>
        </w:rPr>
        <w:t>, TOE, PLS-SEM.</w:t>
      </w:r>
      <w:r w:rsidR="00E12A86" w:rsidRPr="00A8033B">
        <w:rPr>
          <w:b w:val="0"/>
          <w:i/>
          <w:sz w:val="20"/>
          <w:lang w:val="en-US"/>
        </w:rPr>
        <w:t xml:space="preserve"> </w:t>
      </w:r>
    </w:p>
    <w:p w14:paraId="5DE95EDB" w14:textId="77777777" w:rsidR="00536F8C" w:rsidRDefault="00536F8C">
      <w:pPr>
        <w:spacing w:line="228" w:lineRule="auto"/>
        <w:jc w:val="both"/>
        <w:rPr>
          <w:i/>
        </w:rPr>
      </w:pPr>
    </w:p>
    <w:p w14:paraId="237528F8" w14:textId="77777777" w:rsidR="00683C86" w:rsidRDefault="00683C86">
      <w:pPr>
        <w:spacing w:line="228" w:lineRule="auto"/>
        <w:jc w:val="both"/>
        <w:rPr>
          <w:i/>
        </w:rPr>
      </w:pPr>
    </w:p>
    <w:p w14:paraId="434899BB" w14:textId="77777777" w:rsidR="00683C86" w:rsidRDefault="00683C86">
      <w:pPr>
        <w:spacing w:line="228" w:lineRule="auto"/>
        <w:jc w:val="both"/>
        <w:rPr>
          <w:i/>
        </w:rPr>
      </w:pPr>
    </w:p>
    <w:p w14:paraId="1E631DFC" w14:textId="77777777" w:rsidR="00683C86" w:rsidRPr="008679EB" w:rsidRDefault="00683C86">
      <w:pPr>
        <w:spacing w:line="228" w:lineRule="auto"/>
        <w:jc w:val="both"/>
        <w:rPr>
          <w:i/>
        </w:rPr>
      </w:pPr>
    </w:p>
    <w:p w14:paraId="6B3A41C6" w14:textId="7138A61E" w:rsidR="00536F8C" w:rsidRPr="0036342B" w:rsidRDefault="00866C30" w:rsidP="0036342B">
      <w:pPr>
        <w:pStyle w:val="Heading1"/>
        <w:numPr>
          <w:ilvl w:val="0"/>
          <w:numId w:val="1"/>
        </w:numPr>
        <w:spacing w:before="0" w:after="0"/>
        <w:rPr>
          <w:color w:val="000000"/>
          <w:sz w:val="22"/>
          <w:szCs w:val="22"/>
        </w:rPr>
      </w:pPr>
      <w:r w:rsidRPr="008679EB">
        <w:rPr>
          <w:color w:val="000000"/>
          <w:sz w:val="22"/>
          <w:szCs w:val="22"/>
        </w:rPr>
        <w:t>Pendahuluan</w:t>
      </w:r>
    </w:p>
    <w:p w14:paraId="51E79A3B" w14:textId="77777777" w:rsidR="0036342B" w:rsidRDefault="0036342B">
      <w:pPr>
        <w:spacing w:line="228" w:lineRule="auto"/>
        <w:jc w:val="both"/>
        <w:rPr>
          <w:color w:val="000000"/>
        </w:rPr>
      </w:pPr>
    </w:p>
    <w:p w14:paraId="01196C00" w14:textId="2303552E" w:rsidR="00536F8C" w:rsidRDefault="003C4247">
      <w:pPr>
        <w:spacing w:line="228" w:lineRule="auto"/>
        <w:jc w:val="both"/>
        <w:rPr>
          <w:color w:val="000000"/>
        </w:rPr>
      </w:pPr>
      <w:r w:rsidRPr="008679EB">
        <w:rPr>
          <w:color w:val="000000"/>
        </w:rPr>
        <w:t>Selama satu dekade terakhir, pengembangan teknologi industri telah menjadi perhatian di kalangan industri dan akademisi</w:t>
      </w:r>
      <w:r w:rsidR="005C12E0" w:rsidRPr="005C12E0">
        <w:rPr>
          <w:color w:val="000000"/>
        </w:rPr>
        <w:t xml:space="preserve"> </w:t>
      </w:r>
      <w:r w:rsidRPr="008679EB">
        <w:rPr>
          <w:color w:val="000000"/>
        </w:rPr>
        <w:t>untuk</w:t>
      </w:r>
      <w:r w:rsidR="005C12E0" w:rsidRPr="005C12E0">
        <w:rPr>
          <w:color w:val="000000"/>
        </w:rPr>
        <w:t xml:space="preserve"> dapat</w:t>
      </w:r>
      <w:r w:rsidRPr="008679EB">
        <w:rPr>
          <w:color w:val="000000"/>
        </w:rPr>
        <w:t xml:space="preserve"> menciptakan keunggulan kompetitif antara perusahaan manufaktur dan ekonomi nasional (</w:t>
      </w:r>
      <w:bookmarkStart w:id="1" w:name="_Hlk148984465"/>
      <w:proofErr w:type="spellStart"/>
      <w:r w:rsidRPr="008679EB">
        <w:rPr>
          <w:color w:val="000000"/>
        </w:rPr>
        <w:t>Doh</w:t>
      </w:r>
      <w:proofErr w:type="spellEnd"/>
      <w:r w:rsidR="004002AE">
        <w:rPr>
          <w:color w:val="000000"/>
          <w:lang w:val="en-US"/>
        </w:rPr>
        <w:t xml:space="preserve"> </w:t>
      </w:r>
      <w:r w:rsidR="00673398" w:rsidRPr="008679EB">
        <w:rPr>
          <w:color w:val="000000"/>
        </w:rPr>
        <w:t>&amp; Kim</w:t>
      </w:r>
      <w:bookmarkEnd w:id="1"/>
      <w:r w:rsidR="004002AE">
        <w:rPr>
          <w:color w:val="000000"/>
          <w:lang w:val="en-US"/>
        </w:rPr>
        <w:t>, 2014</w:t>
      </w:r>
      <w:r w:rsidRPr="008679EB">
        <w:rPr>
          <w:color w:val="000000"/>
        </w:rPr>
        <w:t xml:space="preserve">; </w:t>
      </w:r>
      <w:bookmarkStart w:id="2" w:name="_Hlk148984476"/>
      <w:proofErr w:type="spellStart"/>
      <w:r w:rsidRPr="008679EB">
        <w:rPr>
          <w:color w:val="000000"/>
        </w:rPr>
        <w:t>Kusia</w:t>
      </w:r>
      <w:bookmarkEnd w:id="2"/>
      <w:proofErr w:type="spellEnd"/>
      <w:r w:rsidR="004002AE">
        <w:rPr>
          <w:color w:val="000000"/>
          <w:lang w:val="en-US"/>
        </w:rPr>
        <w:t>k, 2018</w:t>
      </w:r>
      <w:r w:rsidRPr="008679EB">
        <w:rPr>
          <w:color w:val="000000"/>
        </w:rPr>
        <w:t>). Perhatian terhadap pengembangan teknologi industri ini semakin besar seiring dengan terjadinya pandemi COVID-19. Untuk dapat bangkit dan menghindari kerugian besar yang diakibatkan oleh pandemi yang akan datang di masa depan, pengurangan sentuhan fisik manusia dalam industri merupakan hal yang sangat dibutuhkan saat ini (</w:t>
      </w:r>
      <w:bookmarkStart w:id="3" w:name="_Hlk148984483"/>
      <w:r w:rsidRPr="008679EB">
        <w:rPr>
          <w:color w:val="000000"/>
        </w:rPr>
        <w:t xml:space="preserve">Shailendra, </w:t>
      </w:r>
      <w:proofErr w:type="spellStart"/>
      <w:r w:rsidRPr="008679EB">
        <w:rPr>
          <w:color w:val="000000"/>
        </w:rPr>
        <w:t>dkk</w:t>
      </w:r>
      <w:bookmarkEnd w:id="3"/>
      <w:proofErr w:type="spellEnd"/>
      <w:r w:rsidR="00D9394A">
        <w:rPr>
          <w:color w:val="000000"/>
          <w:lang w:val="en-US"/>
        </w:rPr>
        <w:t>., 2022</w:t>
      </w:r>
      <w:r w:rsidRPr="008679EB">
        <w:rPr>
          <w:color w:val="000000"/>
        </w:rPr>
        <w:t>).</w:t>
      </w:r>
    </w:p>
    <w:p w14:paraId="13B17FC3" w14:textId="77777777" w:rsidR="00683C86" w:rsidRPr="008679EB" w:rsidRDefault="00683C86">
      <w:pPr>
        <w:spacing w:line="228" w:lineRule="auto"/>
        <w:jc w:val="both"/>
        <w:rPr>
          <w:color w:val="000000"/>
        </w:rPr>
      </w:pPr>
    </w:p>
    <w:p w14:paraId="7E93EB72" w14:textId="39A23841" w:rsidR="005E2443" w:rsidRDefault="005E2443">
      <w:pPr>
        <w:spacing w:line="228" w:lineRule="auto"/>
        <w:jc w:val="both"/>
        <w:rPr>
          <w:iCs/>
        </w:rPr>
      </w:pPr>
      <w:r w:rsidRPr="008679EB">
        <w:t xml:space="preserve">Kota Kediri merupakan salah satu kota yang terkena dampak akibat pandemi COVID-19. </w:t>
      </w:r>
      <w:r w:rsidR="00B21202" w:rsidRPr="00B21202">
        <w:t>L</w:t>
      </w:r>
      <w:r w:rsidRPr="008679EB">
        <w:t>aju PDRB di Kota Kediri mengalami penurunan sebesar 6</w:t>
      </w:r>
      <w:r w:rsidR="009D3A8C" w:rsidRPr="009D3A8C">
        <w:t>.</w:t>
      </w:r>
      <w:r w:rsidRPr="008679EB">
        <w:t>25% dari tahun 2019 akibat pandemi COVID-19. Hingga tahun 2022, Kota Kediri masih berada pada fase pemulihan pasca-pandemi COVID-19. Pada tahun 2021, laju PDRB meningkat menjadi 2</w:t>
      </w:r>
      <w:r w:rsidR="009D3A8C" w:rsidRPr="009D3A8C">
        <w:t>.</w:t>
      </w:r>
      <w:r w:rsidRPr="008679EB">
        <w:t>5% dan kembali meningkat hingga mencapai 3</w:t>
      </w:r>
      <w:r w:rsidR="009D3A8C" w:rsidRPr="009D3A8C">
        <w:t>.</w:t>
      </w:r>
      <w:r w:rsidRPr="008679EB">
        <w:t>95% di tahun 2022.</w:t>
      </w:r>
      <w:r w:rsidR="0072148D" w:rsidRPr="0072148D">
        <w:t xml:space="preserve"> Walaupun demikian,</w:t>
      </w:r>
      <w:r w:rsidRPr="008679EB">
        <w:t xml:space="preserve"> PDRB Kota Kediri belum sepenuhnya kembali normal seperti saat sebelum pandemi COVID-19, </w:t>
      </w:r>
      <w:proofErr w:type="spellStart"/>
      <w:r w:rsidRPr="008679EB">
        <w:t>dimana</w:t>
      </w:r>
      <w:proofErr w:type="spellEnd"/>
      <w:r w:rsidRPr="008679EB">
        <w:t xml:space="preserve"> PDRB Kota Kediri pada tahun 2018 dan 2019 masing-masing dapat mencapai 5</w:t>
      </w:r>
      <w:r w:rsidR="009D3A8C" w:rsidRPr="009D3A8C">
        <w:t>.</w:t>
      </w:r>
      <w:r w:rsidRPr="008679EB">
        <w:t>43% dan 5</w:t>
      </w:r>
      <w:r w:rsidR="009D3A8C" w:rsidRPr="009D3A8C">
        <w:t>.</w:t>
      </w:r>
      <w:r w:rsidRPr="008679EB">
        <w:t>47% (</w:t>
      </w:r>
      <w:bookmarkStart w:id="4" w:name="_Hlk148984629"/>
      <w:r w:rsidRPr="008679EB">
        <w:t xml:space="preserve">Badan Pusat Statistik, </w:t>
      </w:r>
      <w:bookmarkEnd w:id="4"/>
      <w:r w:rsidR="00D9394A">
        <w:rPr>
          <w:lang w:val="en-US"/>
        </w:rPr>
        <w:t>2023</w:t>
      </w:r>
      <w:r w:rsidRPr="008679EB">
        <w:t>).</w:t>
      </w:r>
      <w:r w:rsidR="0072148D" w:rsidRPr="0072148D">
        <w:t xml:space="preserve"> </w:t>
      </w:r>
      <w:r w:rsidR="006F31A3" w:rsidRPr="00147E79">
        <w:rPr>
          <w:iCs/>
        </w:rPr>
        <w:t>Untuk meningkatkan PDRB Kota Kediri</w:t>
      </w:r>
      <w:r w:rsidR="006F31A3" w:rsidRPr="00147E79">
        <w:rPr>
          <w:iCs/>
          <w:strike/>
        </w:rPr>
        <w:t>,</w:t>
      </w:r>
      <w:r w:rsidR="006F31A3" w:rsidRPr="00147E79">
        <w:rPr>
          <w:iCs/>
        </w:rPr>
        <w:t xml:space="preserve"> UMKM dapat melakukan adopsi teknologi industri 4.0</w:t>
      </w:r>
      <w:r w:rsidRPr="00147E79">
        <w:rPr>
          <w:iCs/>
        </w:rPr>
        <w:t xml:space="preserve"> demi bisa berkembang di masa depan dan mendorong kenaikan PDRB Kota Kediri, mengingat UMKM memiliki pengaruh yang besar dalam perekonomian kota.</w:t>
      </w:r>
      <w:r w:rsidR="002E7505" w:rsidRPr="002E7505">
        <w:rPr>
          <w:iCs/>
        </w:rPr>
        <w:t xml:space="preserve"> Hal ini sesuai dengan pernyataan dari </w:t>
      </w:r>
      <w:proofErr w:type="spellStart"/>
      <w:r w:rsidR="002E7505" w:rsidRPr="002E7505">
        <w:rPr>
          <w:iCs/>
        </w:rPr>
        <w:t>Agrawal</w:t>
      </w:r>
      <w:proofErr w:type="spellEnd"/>
      <w:r w:rsidR="002E7505" w:rsidRPr="002E7505">
        <w:rPr>
          <w:iCs/>
        </w:rPr>
        <w:t>, dkk.</w:t>
      </w:r>
      <w:r w:rsidR="00D9394A">
        <w:rPr>
          <w:iCs/>
          <w:lang w:val="en-US"/>
        </w:rPr>
        <w:t xml:space="preserve"> (2021)</w:t>
      </w:r>
      <w:r w:rsidR="002E7505" w:rsidRPr="002E7505">
        <w:rPr>
          <w:iCs/>
        </w:rPr>
        <w:t xml:space="preserve"> yang menyatakan bahwa salah satu strategi untuk dapat mempercepat pemulihan pembangunan pasca-pandemi COVID-19 adalah melalui pemanfaatan teknologi industri 4.0 yang dapat dioptimalkan untuk memberdayakan potensi sumber daya manusia yang unggul dan berdaya saing, sebagai modal dasar untuk mendorong pembangunan daerah secara lebih nyata dan berkelanjutan.</w:t>
      </w:r>
    </w:p>
    <w:p w14:paraId="75335FD1" w14:textId="77777777" w:rsidR="00683C86" w:rsidRPr="002E7505" w:rsidRDefault="00683C86">
      <w:pPr>
        <w:spacing w:line="228" w:lineRule="auto"/>
        <w:jc w:val="both"/>
      </w:pPr>
    </w:p>
    <w:p w14:paraId="25B92D24" w14:textId="467A9C3C" w:rsidR="005E2443" w:rsidRDefault="005E2443" w:rsidP="005E2443">
      <w:pPr>
        <w:spacing w:line="228" w:lineRule="auto"/>
        <w:jc w:val="both"/>
      </w:pPr>
      <w:r w:rsidRPr="008679EB">
        <w:t>T</w:t>
      </w:r>
      <w:r w:rsidR="00902134" w:rsidRPr="008679EB">
        <w:t xml:space="preserve">ingkat </w:t>
      </w:r>
      <w:r w:rsidRPr="008679EB">
        <w:t xml:space="preserve">digitalisasi industri 4.0 </w:t>
      </w:r>
      <w:r w:rsidR="00902134" w:rsidRPr="008679EB">
        <w:t xml:space="preserve">dinilai </w:t>
      </w:r>
      <w:r w:rsidRPr="008679EB">
        <w:t>lambat dan mengkhawatirkan bagi UMKM pada negara maju maupun berkembang (</w:t>
      </w:r>
      <w:proofErr w:type="spellStart"/>
      <w:r w:rsidR="001C3BD3" w:rsidRPr="008679EB">
        <w:t>Horvath</w:t>
      </w:r>
      <w:proofErr w:type="spellEnd"/>
      <w:r w:rsidR="00D9394A">
        <w:rPr>
          <w:lang w:val="en-US"/>
        </w:rPr>
        <w:t xml:space="preserve"> </w:t>
      </w:r>
      <w:r w:rsidR="001C3BD3" w:rsidRPr="008679EB">
        <w:t xml:space="preserve">&amp; </w:t>
      </w:r>
      <w:proofErr w:type="spellStart"/>
      <w:r w:rsidR="001C3BD3" w:rsidRPr="008679EB">
        <w:t>Szabo</w:t>
      </w:r>
      <w:proofErr w:type="spellEnd"/>
      <w:r w:rsidR="00D9394A">
        <w:rPr>
          <w:lang w:val="en-US"/>
        </w:rPr>
        <w:t>, 2019</w:t>
      </w:r>
      <w:r w:rsidRPr="008679EB">
        <w:t>)</w:t>
      </w:r>
      <w:r w:rsidR="006F31A3" w:rsidRPr="006F31A3">
        <w:t xml:space="preserve">, sehingga </w:t>
      </w:r>
      <w:r w:rsidRPr="008679EB">
        <w:t>banyak penelitian membahas masalah adopsi teknologi industri 4.0 pada UMKM</w:t>
      </w:r>
      <w:r w:rsidR="005C12E0" w:rsidRPr="005C12E0">
        <w:t>,</w:t>
      </w:r>
      <w:r w:rsidR="006F31A3" w:rsidRPr="006F31A3">
        <w:t xml:space="preserve"> khususnya </w:t>
      </w:r>
      <w:r w:rsidRPr="008679EB">
        <w:t>faktor-faktor yang memengaruhi proses adopsi teknologi Industri 4.0 pada UMKM melalui berbagai perspektif</w:t>
      </w:r>
      <w:bookmarkStart w:id="5" w:name="_Hlk148984681"/>
      <w:r w:rsidR="005C12E0" w:rsidRPr="005C12E0">
        <w:t xml:space="preserve"> (</w:t>
      </w:r>
      <w:proofErr w:type="spellStart"/>
      <w:r w:rsidR="00D9394A" w:rsidRPr="008679EB">
        <w:t>Ghobakhloo</w:t>
      </w:r>
      <w:proofErr w:type="spellEnd"/>
      <w:r w:rsidR="00D9394A" w:rsidRPr="008679EB">
        <w:t xml:space="preserve">. &amp; Fathi, </w:t>
      </w:r>
      <w:r w:rsidR="00D9394A">
        <w:rPr>
          <w:lang w:val="en-US"/>
        </w:rPr>
        <w:t>2020;</w:t>
      </w:r>
      <w:proofErr w:type="spellStart"/>
      <w:r w:rsidRPr="008679EB">
        <w:t>Maisiri</w:t>
      </w:r>
      <w:proofErr w:type="spellEnd"/>
      <w:r w:rsidR="001C3BD3" w:rsidRPr="008679EB">
        <w:t>,</w:t>
      </w:r>
      <w:r w:rsidRPr="008679EB">
        <w:t xml:space="preserve"> </w:t>
      </w:r>
      <w:proofErr w:type="spellStart"/>
      <w:r w:rsidRPr="008679EB">
        <w:t>dk</w:t>
      </w:r>
      <w:r w:rsidR="001C3BD3" w:rsidRPr="008679EB">
        <w:t>k</w:t>
      </w:r>
      <w:bookmarkEnd w:id="5"/>
      <w:proofErr w:type="spellEnd"/>
      <w:r w:rsidR="00D9394A">
        <w:rPr>
          <w:lang w:val="en-US"/>
        </w:rPr>
        <w:t>., 2021</w:t>
      </w:r>
      <w:bookmarkStart w:id="6" w:name="_Hlk148984689"/>
      <w:r w:rsidR="005C12E0" w:rsidRPr="005C12E0">
        <w:t xml:space="preserve">; </w:t>
      </w:r>
      <w:proofErr w:type="spellStart"/>
      <w:r w:rsidRPr="008679EB">
        <w:t>Buer</w:t>
      </w:r>
      <w:proofErr w:type="spellEnd"/>
      <w:r w:rsidR="001C3BD3" w:rsidRPr="005C12E0">
        <w:t>,</w:t>
      </w:r>
      <w:r w:rsidRPr="008679EB">
        <w:t xml:space="preserve"> </w:t>
      </w:r>
      <w:proofErr w:type="spellStart"/>
      <w:r w:rsidRPr="008679EB">
        <w:t>dkk</w:t>
      </w:r>
      <w:proofErr w:type="spellEnd"/>
      <w:r w:rsidR="00D9394A">
        <w:rPr>
          <w:lang w:val="en-US"/>
        </w:rPr>
        <w:t>.,</w:t>
      </w:r>
      <w:bookmarkStart w:id="7" w:name="_Hlk148984698"/>
      <w:bookmarkEnd w:id="6"/>
      <w:r w:rsidR="00D9394A">
        <w:rPr>
          <w:lang w:val="en-US"/>
        </w:rPr>
        <w:t xml:space="preserve"> 202</w:t>
      </w:r>
      <w:bookmarkEnd w:id="7"/>
      <w:r w:rsidR="00D9394A">
        <w:rPr>
          <w:lang w:val="en-US"/>
        </w:rPr>
        <w:t>1</w:t>
      </w:r>
      <w:r w:rsidR="005C12E0" w:rsidRPr="005C12E0">
        <w:t xml:space="preserve">). </w:t>
      </w:r>
      <w:r w:rsidRPr="008679EB">
        <w:t>Kurangnya pemahaman tentang faktor-faktor yang mempengaruhi adopsi teknologi digital dapat menjelaskan keengganan UMKM dalam melakukan transformasi digital yang salah satunya adalah teknologi industri 4.0 (</w:t>
      </w:r>
      <w:bookmarkStart w:id="8" w:name="_Hlk148984878"/>
      <w:proofErr w:type="spellStart"/>
      <w:r w:rsidR="001C3BD3" w:rsidRPr="008679EB">
        <w:t>Maroufkhani</w:t>
      </w:r>
      <w:proofErr w:type="spellEnd"/>
      <w:r w:rsidR="001C3BD3" w:rsidRPr="008679EB">
        <w:t>,</w:t>
      </w:r>
      <w:r w:rsidR="0051291B" w:rsidRPr="008679EB">
        <w:t xml:space="preserve"> </w:t>
      </w:r>
      <w:proofErr w:type="spellStart"/>
      <w:r w:rsidR="0051291B" w:rsidRPr="008679EB">
        <w:t>dkk</w:t>
      </w:r>
      <w:proofErr w:type="spellEnd"/>
      <w:r w:rsidR="0051291B" w:rsidRPr="008679EB">
        <w:t>,</w:t>
      </w:r>
      <w:bookmarkEnd w:id="8"/>
      <w:r w:rsidR="00D9394A">
        <w:rPr>
          <w:lang w:val="en-US"/>
        </w:rPr>
        <w:t>, 2022</w:t>
      </w:r>
      <w:r w:rsidRPr="008679EB">
        <w:t>).</w:t>
      </w:r>
    </w:p>
    <w:p w14:paraId="6276DD3B" w14:textId="77777777" w:rsidR="00683C86" w:rsidRPr="008679EB" w:rsidRDefault="00683C86" w:rsidP="005E2443">
      <w:pPr>
        <w:spacing w:line="228" w:lineRule="auto"/>
        <w:jc w:val="both"/>
      </w:pPr>
    </w:p>
    <w:p w14:paraId="1667B7E6" w14:textId="39C849C0" w:rsidR="005E2443" w:rsidRDefault="005E2443">
      <w:pPr>
        <w:spacing w:line="228" w:lineRule="auto"/>
        <w:jc w:val="both"/>
      </w:pPr>
      <w:r w:rsidRPr="008679EB">
        <w:t xml:space="preserve">Terdapat berbagai perspektif teoretis yang digunakan untuk dapat memahami faktor-faktor yang menentukan adopsi teknologi di UMKM, seperti </w:t>
      </w:r>
      <w:r w:rsidRPr="008679EB">
        <w:rPr>
          <w:i/>
          <w:iCs/>
        </w:rPr>
        <w:t xml:space="preserve">Technology </w:t>
      </w:r>
      <w:proofErr w:type="spellStart"/>
      <w:r w:rsidRPr="008679EB">
        <w:rPr>
          <w:i/>
          <w:iCs/>
        </w:rPr>
        <w:t>Acceptance</w:t>
      </w:r>
      <w:proofErr w:type="spellEnd"/>
      <w:r w:rsidRPr="008679EB">
        <w:rPr>
          <w:i/>
          <w:iCs/>
        </w:rPr>
        <w:t xml:space="preserve"> Model</w:t>
      </w:r>
      <w:r w:rsidRPr="008679EB">
        <w:t xml:space="preserve"> (TAM) dan </w:t>
      </w:r>
      <w:proofErr w:type="spellStart"/>
      <w:r w:rsidRPr="008679EB">
        <w:rPr>
          <w:i/>
          <w:iCs/>
        </w:rPr>
        <w:t>Diffusion</w:t>
      </w:r>
      <w:proofErr w:type="spellEnd"/>
      <w:r w:rsidRPr="008679EB">
        <w:rPr>
          <w:i/>
          <w:iCs/>
        </w:rPr>
        <w:t xml:space="preserve"> </w:t>
      </w:r>
      <w:proofErr w:type="spellStart"/>
      <w:r w:rsidRPr="008679EB">
        <w:rPr>
          <w:i/>
          <w:iCs/>
        </w:rPr>
        <w:t>of</w:t>
      </w:r>
      <w:proofErr w:type="spellEnd"/>
      <w:r w:rsidRPr="008679EB">
        <w:rPr>
          <w:i/>
          <w:iCs/>
        </w:rPr>
        <w:t xml:space="preserve"> </w:t>
      </w:r>
      <w:proofErr w:type="spellStart"/>
      <w:r w:rsidRPr="008679EB">
        <w:rPr>
          <w:i/>
          <w:iCs/>
        </w:rPr>
        <w:t>Innovation</w:t>
      </w:r>
      <w:proofErr w:type="spellEnd"/>
      <w:r w:rsidRPr="008679EB">
        <w:t xml:space="preserve"> (DOI) (</w:t>
      </w:r>
      <w:bookmarkStart w:id="9" w:name="_Hlk148984908"/>
      <w:proofErr w:type="spellStart"/>
      <w:r w:rsidRPr="008679EB">
        <w:t>Chatterjee</w:t>
      </w:r>
      <w:proofErr w:type="spellEnd"/>
      <w:r w:rsidR="001C3BD3" w:rsidRPr="008679EB">
        <w:t>,</w:t>
      </w:r>
      <w:r w:rsidRPr="008679EB">
        <w:t xml:space="preserve"> </w:t>
      </w:r>
      <w:proofErr w:type="spellStart"/>
      <w:r w:rsidRPr="008679EB">
        <w:t>dkk</w:t>
      </w:r>
      <w:bookmarkEnd w:id="9"/>
      <w:proofErr w:type="spellEnd"/>
      <w:r w:rsidR="00D9394A">
        <w:rPr>
          <w:lang w:val="en-US"/>
        </w:rPr>
        <w:t>., 2002</w:t>
      </w:r>
      <w:r w:rsidRPr="008679EB">
        <w:t>). Namun, sebagian besar kerangka kerja ini hanya mengeksplorasi kelompok variabel tertentu sehingga gagal memahami bagaimana faktor teknologi, organisasi, dan lingkungan secara simultan dapat memengaruhi penerapan teknologi digital di UMKM. Dalam hal ini</w:t>
      </w:r>
      <w:r w:rsidR="00477BBB" w:rsidRPr="008679EB">
        <w:t>, model</w:t>
      </w:r>
      <w:r w:rsidRPr="008679EB">
        <w:t xml:space="preserve"> </w:t>
      </w:r>
      <w:r w:rsidRPr="008679EB">
        <w:rPr>
          <w:i/>
          <w:iCs/>
        </w:rPr>
        <w:t xml:space="preserve">Technology </w:t>
      </w:r>
      <w:proofErr w:type="spellStart"/>
      <w:r w:rsidRPr="008679EB">
        <w:rPr>
          <w:i/>
          <w:iCs/>
        </w:rPr>
        <w:t>Organization</w:t>
      </w:r>
      <w:proofErr w:type="spellEnd"/>
      <w:r w:rsidRPr="008679EB">
        <w:rPr>
          <w:i/>
          <w:iCs/>
        </w:rPr>
        <w:t xml:space="preserve"> </w:t>
      </w:r>
      <w:proofErr w:type="spellStart"/>
      <w:r w:rsidRPr="008679EB">
        <w:rPr>
          <w:i/>
          <w:iCs/>
        </w:rPr>
        <w:t>Environment</w:t>
      </w:r>
      <w:proofErr w:type="spellEnd"/>
      <w:r w:rsidRPr="008679EB">
        <w:t xml:space="preserve"> (TOE) (</w:t>
      </w:r>
      <w:bookmarkStart w:id="10" w:name="_Hlk148984918"/>
      <w:proofErr w:type="spellStart"/>
      <w:r w:rsidRPr="008679EB">
        <w:t>Tornatzky</w:t>
      </w:r>
      <w:proofErr w:type="spellEnd"/>
      <w:r w:rsidR="00D9394A">
        <w:rPr>
          <w:lang w:val="en-US"/>
        </w:rPr>
        <w:t xml:space="preserve"> </w:t>
      </w:r>
      <w:r w:rsidR="001C3BD3" w:rsidRPr="008679EB">
        <w:t>&amp;</w:t>
      </w:r>
      <w:r w:rsidRPr="008679EB">
        <w:t xml:space="preserve"> </w:t>
      </w:r>
      <w:proofErr w:type="spellStart"/>
      <w:r w:rsidRPr="008679EB">
        <w:t>Fleisher</w:t>
      </w:r>
      <w:proofErr w:type="spellEnd"/>
      <w:r w:rsidR="00D9394A">
        <w:rPr>
          <w:lang w:val="en-US"/>
        </w:rPr>
        <w:t>, 1990</w:t>
      </w:r>
      <w:bookmarkEnd w:id="10"/>
      <w:r w:rsidRPr="008679EB">
        <w:t xml:space="preserve">) secara konsisten telah membuktikan kegunaannya dalam beberapa studi adopsi teknologi yang beragam, seperti adopsi </w:t>
      </w:r>
      <w:proofErr w:type="spellStart"/>
      <w:r w:rsidRPr="008679EB">
        <w:rPr>
          <w:i/>
          <w:iCs/>
        </w:rPr>
        <w:t>Enterptise</w:t>
      </w:r>
      <w:proofErr w:type="spellEnd"/>
      <w:r w:rsidRPr="008679EB">
        <w:rPr>
          <w:i/>
          <w:iCs/>
        </w:rPr>
        <w:t xml:space="preserve"> Resources </w:t>
      </w:r>
      <w:proofErr w:type="spellStart"/>
      <w:r w:rsidRPr="008679EB">
        <w:rPr>
          <w:i/>
          <w:iCs/>
        </w:rPr>
        <w:t>Planning</w:t>
      </w:r>
      <w:proofErr w:type="spellEnd"/>
      <w:r w:rsidRPr="008679EB">
        <w:t xml:space="preserve"> (ERP) (</w:t>
      </w:r>
      <w:bookmarkStart w:id="11" w:name="_Hlk148984928"/>
      <w:r w:rsidRPr="008679EB">
        <w:t>Awa</w:t>
      </w:r>
      <w:r w:rsidR="001C3BD3" w:rsidRPr="008679EB">
        <w:t>,</w:t>
      </w:r>
      <w:r w:rsidRPr="008679EB">
        <w:t xml:space="preserve"> </w:t>
      </w:r>
      <w:proofErr w:type="spellStart"/>
      <w:r w:rsidRPr="008679EB">
        <w:t>dk</w:t>
      </w:r>
      <w:r w:rsidR="001C3BD3" w:rsidRPr="008679EB">
        <w:t>k</w:t>
      </w:r>
      <w:bookmarkEnd w:id="11"/>
      <w:proofErr w:type="spellEnd"/>
      <w:r w:rsidR="00DF2852">
        <w:rPr>
          <w:lang w:val="en-US"/>
        </w:rPr>
        <w:t>., 2016</w:t>
      </w:r>
      <w:r w:rsidRPr="008679EB">
        <w:t>), adopsi media sosial (</w:t>
      </w:r>
      <w:bookmarkStart w:id="12" w:name="_Hlk148984937"/>
      <w:proofErr w:type="spellStart"/>
      <w:r w:rsidRPr="008679EB">
        <w:t>Matikiti</w:t>
      </w:r>
      <w:proofErr w:type="spellEnd"/>
      <w:r w:rsidR="001C3BD3" w:rsidRPr="008679EB">
        <w:t>,</w:t>
      </w:r>
      <w:r w:rsidRPr="008679EB">
        <w:t xml:space="preserve"> </w:t>
      </w:r>
      <w:proofErr w:type="spellStart"/>
      <w:r w:rsidRPr="008679EB">
        <w:t>dkk</w:t>
      </w:r>
      <w:bookmarkEnd w:id="12"/>
      <w:proofErr w:type="spellEnd"/>
      <w:r w:rsidR="00DF2852">
        <w:rPr>
          <w:lang w:val="en-US"/>
        </w:rPr>
        <w:t>., 2018</w:t>
      </w:r>
      <w:r w:rsidRPr="008679EB">
        <w:t xml:space="preserve">; </w:t>
      </w:r>
      <w:bookmarkStart w:id="13" w:name="_Hlk148984947"/>
      <w:r w:rsidRPr="008679EB">
        <w:t>Effendi</w:t>
      </w:r>
      <w:r w:rsidR="001C3BD3" w:rsidRPr="008679EB">
        <w:t>,</w:t>
      </w:r>
      <w:r w:rsidRPr="008679EB">
        <w:t xml:space="preserve"> </w:t>
      </w:r>
      <w:proofErr w:type="spellStart"/>
      <w:r w:rsidRPr="008679EB">
        <w:t>dkk</w:t>
      </w:r>
      <w:proofErr w:type="spellEnd"/>
      <w:r w:rsidR="00DF2852">
        <w:rPr>
          <w:lang w:val="en-US"/>
        </w:rPr>
        <w:t>., 2020</w:t>
      </w:r>
      <w:bookmarkEnd w:id="13"/>
      <w:r w:rsidRPr="008679EB">
        <w:t xml:space="preserve">), dan adopsi </w:t>
      </w:r>
      <w:r w:rsidRPr="008679EB">
        <w:rPr>
          <w:i/>
          <w:iCs/>
        </w:rPr>
        <w:t xml:space="preserve">Digital </w:t>
      </w:r>
      <w:proofErr w:type="spellStart"/>
      <w:r w:rsidRPr="008679EB">
        <w:rPr>
          <w:i/>
          <w:iCs/>
        </w:rPr>
        <w:t>Marketing</w:t>
      </w:r>
      <w:proofErr w:type="spellEnd"/>
      <w:r w:rsidRPr="008679EB">
        <w:rPr>
          <w:i/>
          <w:iCs/>
        </w:rPr>
        <w:t xml:space="preserve"> </w:t>
      </w:r>
      <w:proofErr w:type="spellStart"/>
      <w:r w:rsidRPr="008679EB">
        <w:rPr>
          <w:i/>
          <w:iCs/>
        </w:rPr>
        <w:t>Devices</w:t>
      </w:r>
      <w:proofErr w:type="spellEnd"/>
      <w:r w:rsidRPr="008679EB">
        <w:t xml:space="preserve"> (DMD) (</w:t>
      </w:r>
      <w:bookmarkStart w:id="14" w:name="_Hlk148984955"/>
      <w:proofErr w:type="spellStart"/>
      <w:r w:rsidRPr="008679EB">
        <w:t>Eze</w:t>
      </w:r>
      <w:proofErr w:type="spellEnd"/>
      <w:r w:rsidR="001C3BD3" w:rsidRPr="008679EB">
        <w:t>,</w:t>
      </w:r>
      <w:r w:rsidRPr="008679EB">
        <w:t xml:space="preserve"> </w:t>
      </w:r>
      <w:proofErr w:type="spellStart"/>
      <w:r w:rsidRPr="008679EB">
        <w:t>dkk</w:t>
      </w:r>
      <w:proofErr w:type="spellEnd"/>
      <w:r w:rsidR="00DF2852">
        <w:rPr>
          <w:lang w:val="en-US"/>
        </w:rPr>
        <w:t xml:space="preserve">., </w:t>
      </w:r>
      <w:bookmarkEnd w:id="14"/>
      <w:r w:rsidR="00DF2852">
        <w:rPr>
          <w:lang w:val="en-US"/>
        </w:rPr>
        <w:t>2020</w:t>
      </w:r>
      <w:r w:rsidRPr="008679EB">
        <w:t>).</w:t>
      </w:r>
    </w:p>
    <w:p w14:paraId="2321C2E6" w14:textId="77777777" w:rsidR="00683C86" w:rsidRPr="008679EB" w:rsidRDefault="00683C86">
      <w:pPr>
        <w:spacing w:line="228" w:lineRule="auto"/>
        <w:jc w:val="both"/>
      </w:pPr>
    </w:p>
    <w:p w14:paraId="413C655A" w14:textId="112EC29C" w:rsidR="005E2443" w:rsidRDefault="005E2443">
      <w:pPr>
        <w:spacing w:line="228" w:lineRule="auto"/>
        <w:jc w:val="both"/>
        <w:rPr>
          <w:lang w:val="en-US"/>
        </w:rPr>
      </w:pPr>
      <w:r w:rsidRPr="008679EB">
        <w:t xml:space="preserve">Dari penelitian-penelitian terhadap adopsi teknologi yang telah disebutkan, dapat dilihat bahwa </w:t>
      </w:r>
      <w:r w:rsidR="0072148D" w:rsidRPr="0072148D">
        <w:t>m</w:t>
      </w:r>
      <w:r w:rsidRPr="008679EB">
        <w:t xml:space="preserve">odel TOE relevan untuk digunakan untuk mengamati adopsi teknologi industri 4.0 dalam suatu organisasi. Model TOE </w:t>
      </w:r>
      <w:r w:rsidR="009C7CC6" w:rsidRPr="0072148D">
        <w:t>dapat</w:t>
      </w:r>
      <w:r w:rsidRPr="008679EB">
        <w:t xml:space="preserve"> memberikan gambaran yang jelas mengenai faktor internal dan eksternal UMKM dalam mempertimbangkan adopsi teknologi</w:t>
      </w:r>
      <w:r w:rsidR="006F31A3" w:rsidRPr="006F31A3">
        <w:t xml:space="preserve"> </w:t>
      </w:r>
      <w:r w:rsidRPr="008679EB">
        <w:t xml:space="preserve">secara menyeluruh dari berbagai sudut pandang. </w:t>
      </w:r>
      <w:r w:rsidR="005F6C6F" w:rsidRPr="005F6C6F">
        <w:t>Model TOE</w:t>
      </w:r>
      <w:r w:rsidR="004C3C6F" w:rsidRPr="005F6C6F">
        <w:t xml:space="preserve"> cocok dengan</w:t>
      </w:r>
      <w:r w:rsidR="004C3C6F" w:rsidRPr="005F6C6F">
        <w:rPr>
          <w:i/>
          <w:iCs/>
        </w:rPr>
        <w:t xml:space="preserve"> </w:t>
      </w:r>
      <w:proofErr w:type="spellStart"/>
      <w:r w:rsidR="004C3C6F" w:rsidRPr="005F6C6F">
        <w:rPr>
          <w:i/>
          <w:iCs/>
        </w:rPr>
        <w:t>timeline</w:t>
      </w:r>
      <w:proofErr w:type="spellEnd"/>
      <w:r w:rsidR="004C3C6F" w:rsidRPr="005F6C6F">
        <w:t xml:space="preserve"> </w:t>
      </w:r>
      <w:proofErr w:type="spellStart"/>
      <w:r w:rsidR="004C3C6F" w:rsidRPr="005F6C6F">
        <w:t>dimana</w:t>
      </w:r>
      <w:proofErr w:type="spellEnd"/>
      <w:r w:rsidR="004C3C6F" w:rsidRPr="005F6C6F">
        <w:t xml:space="preserve"> penelitian ini dilakukan yaitu pada masa pasca-pandemi </w:t>
      </w:r>
      <w:proofErr w:type="spellStart"/>
      <w:r w:rsidR="004C3C6F" w:rsidRPr="005F6C6F">
        <w:t>dimana</w:t>
      </w:r>
      <w:proofErr w:type="spellEnd"/>
      <w:r w:rsidR="004C3C6F" w:rsidRPr="005F6C6F">
        <w:t xml:space="preserve"> masa</w:t>
      </w:r>
      <w:r w:rsidR="005F6C6F" w:rsidRPr="005F6C6F">
        <w:t xml:space="preserve"> </w:t>
      </w:r>
      <w:r w:rsidR="004C3C6F" w:rsidRPr="005F6C6F">
        <w:t>pasca</w:t>
      </w:r>
      <w:r w:rsidR="005F6C6F" w:rsidRPr="005F6C6F">
        <w:t>-</w:t>
      </w:r>
      <w:r w:rsidR="004C3C6F" w:rsidRPr="005F6C6F">
        <w:t xml:space="preserve">pandemi merupakan faktor eksternal yang dapat mempengaruhi adopsi suatu teknologi. </w:t>
      </w:r>
      <w:r w:rsidR="005F6C6F" w:rsidRPr="005F6C6F">
        <w:t>Model p</w:t>
      </w:r>
      <w:r w:rsidR="004C3C6F" w:rsidRPr="005F6C6F">
        <w:t>enelitian lainnya seperti TAM</w:t>
      </w:r>
      <w:r w:rsidR="005F6C6F" w:rsidRPr="005F6C6F">
        <w:t xml:space="preserve"> dan DOI</w:t>
      </w:r>
      <w:r w:rsidR="004C3C6F" w:rsidRPr="005F6C6F">
        <w:t>, hanya</w:t>
      </w:r>
      <w:r w:rsidR="005F6C6F" w:rsidRPr="005F6C6F">
        <w:t xml:space="preserve"> mengamati sikap individu/kelompok terhadap inovasi, sedangkan TOE merekomendasikan faktor-faktor berupa tindakan yang harus dipertimbangkan dalam melakukan adopsi suatu teknologi, </w:t>
      </w:r>
      <w:proofErr w:type="spellStart"/>
      <w:r w:rsidR="005F6C6F" w:rsidRPr="005F6C6F">
        <w:t>dimana</w:t>
      </w:r>
      <w:proofErr w:type="spellEnd"/>
      <w:r w:rsidR="005F6C6F" w:rsidRPr="005F6C6F">
        <w:t xml:space="preserve"> hal ini sangat penting untuk dilakukan agar dapat merespons kendala eksternal yang dipengaruhi oleh masa pasca-pandemi</w:t>
      </w:r>
      <w:r w:rsidR="004C3C6F" w:rsidRPr="005F6C6F">
        <w:t xml:space="preserve">. </w:t>
      </w:r>
      <w:r w:rsidRPr="00443126">
        <w:t xml:space="preserve">Adapun penelitian-penelitian yang menggunakan </w:t>
      </w:r>
      <w:r w:rsidR="00443126" w:rsidRPr="00443126">
        <w:t>m</w:t>
      </w:r>
      <w:r w:rsidRPr="00443126">
        <w:t xml:space="preserve">odel TOE untuk mempelajari dan menjelaskan adopsi teknologi </w:t>
      </w:r>
      <w:r w:rsidR="005F6C6F" w:rsidRPr="005F6C6F">
        <w:t>i</w:t>
      </w:r>
      <w:r w:rsidRPr="00443126">
        <w:t xml:space="preserve">ndustri 4.0, sehingga didapatkan faktor-faktor apa saja yang mempengaruhi pengadopsiannya. </w:t>
      </w:r>
      <w:proofErr w:type="spellStart"/>
      <w:r w:rsidRPr="008679EB">
        <w:rPr>
          <w:lang w:val="en-US"/>
        </w:rPr>
        <w:t>Penelitian-penelitian</w:t>
      </w:r>
      <w:proofErr w:type="spellEnd"/>
      <w:r w:rsidRPr="008679EB">
        <w:rPr>
          <w:lang w:val="en-US"/>
        </w:rPr>
        <w:t xml:space="preserve"> </w:t>
      </w:r>
      <w:proofErr w:type="spellStart"/>
      <w:r w:rsidRPr="008679EB">
        <w:rPr>
          <w:lang w:val="en-US"/>
        </w:rPr>
        <w:t>tersebut</w:t>
      </w:r>
      <w:proofErr w:type="spellEnd"/>
      <w:r w:rsidRPr="008679EB">
        <w:rPr>
          <w:lang w:val="en-US"/>
        </w:rPr>
        <w:t xml:space="preserve"> </w:t>
      </w:r>
      <w:proofErr w:type="spellStart"/>
      <w:r w:rsidRPr="008679EB">
        <w:rPr>
          <w:lang w:val="en-US"/>
        </w:rPr>
        <w:t>dilakukan</w:t>
      </w:r>
      <w:proofErr w:type="spellEnd"/>
      <w:r w:rsidRPr="008679EB">
        <w:rPr>
          <w:lang w:val="en-US"/>
        </w:rPr>
        <w:t xml:space="preserve"> oleh Prause </w:t>
      </w:r>
      <w:r w:rsidR="00C83EB4">
        <w:rPr>
          <w:lang w:val="en-US"/>
        </w:rPr>
        <w:t>(2019)</w:t>
      </w:r>
      <w:r w:rsidR="00A36E62" w:rsidRPr="008679EB">
        <w:rPr>
          <w:lang w:val="en-US"/>
        </w:rPr>
        <w:t>,</w:t>
      </w:r>
      <w:r w:rsidRPr="008679EB">
        <w:rPr>
          <w:lang w:val="en-US"/>
        </w:rPr>
        <w:t xml:space="preserve"> </w:t>
      </w:r>
      <w:bookmarkStart w:id="15" w:name="_Hlk148984967"/>
      <w:r w:rsidRPr="008679EB">
        <w:rPr>
          <w:lang w:val="en-US"/>
        </w:rPr>
        <w:t>Wendt</w:t>
      </w:r>
      <w:r w:rsidR="00A36E62" w:rsidRPr="008679EB">
        <w:rPr>
          <w:lang w:val="en-US"/>
        </w:rPr>
        <w:t>,</w:t>
      </w:r>
      <w:r w:rsidRPr="008679EB">
        <w:rPr>
          <w:lang w:val="en-US"/>
        </w:rPr>
        <w:t xml:space="preserve"> </w:t>
      </w:r>
      <w:proofErr w:type="spellStart"/>
      <w:r w:rsidRPr="008679EB">
        <w:rPr>
          <w:lang w:val="en-US"/>
        </w:rPr>
        <w:t>dkk</w:t>
      </w:r>
      <w:proofErr w:type="spellEnd"/>
      <w:r w:rsidR="00C83EB4">
        <w:rPr>
          <w:lang w:val="en-US"/>
        </w:rPr>
        <w:t>. (2021)</w:t>
      </w:r>
      <w:r w:rsidR="00A36E62" w:rsidRPr="008679EB">
        <w:rPr>
          <w:lang w:val="en-US"/>
        </w:rPr>
        <w:t>,</w:t>
      </w:r>
      <w:r w:rsidRPr="008679EB">
        <w:rPr>
          <w:lang w:val="en-US"/>
        </w:rPr>
        <w:t xml:space="preserve"> </w:t>
      </w:r>
      <w:bookmarkEnd w:id="15"/>
      <w:r w:rsidRPr="008679EB">
        <w:rPr>
          <w:lang w:val="en-US"/>
        </w:rPr>
        <w:t xml:space="preserve">dan </w:t>
      </w:r>
      <w:bookmarkStart w:id="16" w:name="_Hlk148984975"/>
      <w:r w:rsidRPr="008679EB">
        <w:rPr>
          <w:lang w:val="en-US"/>
        </w:rPr>
        <w:t xml:space="preserve">Gregory </w:t>
      </w:r>
      <w:bookmarkEnd w:id="16"/>
      <w:r w:rsidR="00C83EB4">
        <w:rPr>
          <w:lang w:val="en-US"/>
        </w:rPr>
        <w:t>(2021)</w:t>
      </w:r>
      <w:r w:rsidRPr="008679EB">
        <w:rPr>
          <w:lang w:val="en-US"/>
        </w:rPr>
        <w:t>.</w:t>
      </w:r>
    </w:p>
    <w:p w14:paraId="3D228080" w14:textId="77777777" w:rsidR="00683C86" w:rsidRPr="008679EB" w:rsidRDefault="00683C86">
      <w:pPr>
        <w:spacing w:line="228" w:lineRule="auto"/>
        <w:jc w:val="both"/>
        <w:rPr>
          <w:lang w:val="en-US"/>
        </w:rPr>
      </w:pPr>
    </w:p>
    <w:p w14:paraId="2093BF79" w14:textId="4317CBAF" w:rsidR="005E2443" w:rsidRPr="006F31A3" w:rsidRDefault="005E2443">
      <w:pPr>
        <w:spacing w:line="228" w:lineRule="auto"/>
        <w:jc w:val="both"/>
        <w:rPr>
          <w:b/>
          <w:color w:val="FF0000"/>
          <w:lang w:val="en-US"/>
        </w:rPr>
      </w:pPr>
      <w:proofErr w:type="spellStart"/>
      <w:r w:rsidRPr="008679EB">
        <w:rPr>
          <w:lang w:val="en-US"/>
        </w:rPr>
        <w:t>Berdasarkan</w:t>
      </w:r>
      <w:proofErr w:type="spellEnd"/>
      <w:r w:rsidRPr="008679EB">
        <w:rPr>
          <w:lang w:val="en-US"/>
        </w:rPr>
        <w:t xml:space="preserve"> </w:t>
      </w:r>
      <w:proofErr w:type="spellStart"/>
      <w:r w:rsidRPr="008679EB">
        <w:rPr>
          <w:lang w:val="en-US"/>
        </w:rPr>
        <w:t>tinjauan</w:t>
      </w:r>
      <w:proofErr w:type="spellEnd"/>
      <w:r w:rsidRPr="008679EB">
        <w:rPr>
          <w:lang w:val="en-US"/>
        </w:rPr>
        <w:t xml:space="preserve"> dan </w:t>
      </w:r>
      <w:proofErr w:type="spellStart"/>
      <w:r w:rsidRPr="008679EB">
        <w:rPr>
          <w:lang w:val="en-US"/>
        </w:rPr>
        <w:t>sintesis</w:t>
      </w:r>
      <w:proofErr w:type="spellEnd"/>
      <w:r w:rsidRPr="008679EB">
        <w:rPr>
          <w:lang w:val="en-US"/>
        </w:rPr>
        <w:t xml:space="preserve"> </w:t>
      </w:r>
      <w:proofErr w:type="spellStart"/>
      <w:r w:rsidRPr="008679EB">
        <w:rPr>
          <w:lang w:val="en-US"/>
        </w:rPr>
        <w:t>sistematis</w:t>
      </w:r>
      <w:proofErr w:type="spellEnd"/>
      <w:r w:rsidRPr="008679EB">
        <w:rPr>
          <w:lang w:val="en-US"/>
        </w:rPr>
        <w:t xml:space="preserve">, </w:t>
      </w:r>
      <w:proofErr w:type="spellStart"/>
      <w:r w:rsidRPr="008679EB">
        <w:rPr>
          <w:lang w:val="en-US"/>
        </w:rPr>
        <w:t>manfaat</w:t>
      </w:r>
      <w:proofErr w:type="spellEnd"/>
      <w:r w:rsidRPr="008679EB">
        <w:rPr>
          <w:lang w:val="en-US"/>
        </w:rPr>
        <w:t xml:space="preserve"> </w:t>
      </w:r>
      <w:proofErr w:type="spellStart"/>
      <w:r w:rsidRPr="008679EB">
        <w:rPr>
          <w:lang w:val="en-US"/>
        </w:rPr>
        <w:t>industri</w:t>
      </w:r>
      <w:proofErr w:type="spellEnd"/>
      <w:r w:rsidRPr="008679EB">
        <w:rPr>
          <w:lang w:val="en-US"/>
        </w:rPr>
        <w:t xml:space="preserve"> 4.0 </w:t>
      </w:r>
      <w:proofErr w:type="spellStart"/>
      <w:r w:rsidRPr="008679EB">
        <w:rPr>
          <w:lang w:val="en-US"/>
        </w:rPr>
        <w:t>telah</w:t>
      </w:r>
      <w:proofErr w:type="spellEnd"/>
      <w:r w:rsidRPr="008679EB">
        <w:rPr>
          <w:lang w:val="en-US"/>
        </w:rPr>
        <w:t xml:space="preserve"> </w:t>
      </w:r>
      <w:proofErr w:type="spellStart"/>
      <w:r w:rsidRPr="008679EB">
        <w:rPr>
          <w:lang w:val="en-US"/>
        </w:rPr>
        <w:t>diidentifikasi</w:t>
      </w:r>
      <w:proofErr w:type="spellEnd"/>
      <w:r w:rsidRPr="008679EB">
        <w:rPr>
          <w:lang w:val="en-US"/>
        </w:rPr>
        <w:t xml:space="preserve"> </w:t>
      </w:r>
      <w:proofErr w:type="spellStart"/>
      <w:r w:rsidRPr="008679EB">
        <w:rPr>
          <w:lang w:val="en-US"/>
        </w:rPr>
        <w:t>dengan</w:t>
      </w:r>
      <w:proofErr w:type="spellEnd"/>
      <w:r w:rsidRPr="008679EB">
        <w:rPr>
          <w:lang w:val="en-US"/>
        </w:rPr>
        <w:t xml:space="preserve"> </w:t>
      </w:r>
      <w:proofErr w:type="spellStart"/>
      <w:r w:rsidRPr="008679EB">
        <w:rPr>
          <w:lang w:val="en-US"/>
        </w:rPr>
        <w:t>baik</w:t>
      </w:r>
      <w:proofErr w:type="spellEnd"/>
      <w:r w:rsidRPr="008679EB">
        <w:rPr>
          <w:lang w:val="en-US"/>
        </w:rPr>
        <w:t xml:space="preserve"> </w:t>
      </w:r>
      <w:proofErr w:type="spellStart"/>
      <w:r w:rsidRPr="008679EB">
        <w:rPr>
          <w:lang w:val="en-US"/>
        </w:rPr>
        <w:t>dengan</w:t>
      </w:r>
      <w:proofErr w:type="spellEnd"/>
      <w:r w:rsidRPr="008679EB">
        <w:rPr>
          <w:lang w:val="en-US"/>
        </w:rPr>
        <w:t xml:space="preserve"> </w:t>
      </w:r>
      <w:proofErr w:type="spellStart"/>
      <w:r w:rsidRPr="008679EB">
        <w:rPr>
          <w:lang w:val="en-US"/>
        </w:rPr>
        <w:t>banyaknya</w:t>
      </w:r>
      <w:proofErr w:type="spellEnd"/>
      <w:r w:rsidRPr="008679EB">
        <w:rPr>
          <w:lang w:val="en-US"/>
        </w:rPr>
        <w:t xml:space="preserve"> </w:t>
      </w:r>
      <w:proofErr w:type="spellStart"/>
      <w:r w:rsidRPr="008679EB">
        <w:rPr>
          <w:lang w:val="en-US"/>
        </w:rPr>
        <w:t>kerangka</w:t>
      </w:r>
      <w:proofErr w:type="spellEnd"/>
      <w:r w:rsidRPr="008679EB">
        <w:rPr>
          <w:lang w:val="en-US"/>
        </w:rPr>
        <w:t xml:space="preserve"> </w:t>
      </w:r>
      <w:proofErr w:type="spellStart"/>
      <w:r w:rsidRPr="008679EB">
        <w:rPr>
          <w:lang w:val="en-US"/>
        </w:rPr>
        <w:t>kerja</w:t>
      </w:r>
      <w:proofErr w:type="spellEnd"/>
      <w:r w:rsidRPr="008679EB">
        <w:rPr>
          <w:lang w:val="en-US"/>
        </w:rPr>
        <w:t xml:space="preserve"> dan </w:t>
      </w:r>
      <w:proofErr w:type="spellStart"/>
      <w:r w:rsidRPr="008679EB">
        <w:rPr>
          <w:lang w:val="en-US"/>
        </w:rPr>
        <w:t>alat</w:t>
      </w:r>
      <w:proofErr w:type="spellEnd"/>
      <w:r w:rsidRPr="008679EB">
        <w:rPr>
          <w:lang w:val="en-US"/>
        </w:rPr>
        <w:t xml:space="preserve"> yang </w:t>
      </w:r>
      <w:proofErr w:type="spellStart"/>
      <w:r w:rsidRPr="008679EB">
        <w:rPr>
          <w:lang w:val="en-US"/>
        </w:rPr>
        <w:t>ada</w:t>
      </w:r>
      <w:proofErr w:type="spellEnd"/>
      <w:r w:rsidRPr="008679EB">
        <w:rPr>
          <w:lang w:val="en-US"/>
        </w:rPr>
        <w:t xml:space="preserve">. </w:t>
      </w:r>
      <w:proofErr w:type="spellStart"/>
      <w:r w:rsidRPr="008679EB">
        <w:rPr>
          <w:lang w:val="en-US"/>
        </w:rPr>
        <w:t>Namun</w:t>
      </w:r>
      <w:proofErr w:type="spellEnd"/>
      <w:r w:rsidRPr="008679EB">
        <w:rPr>
          <w:lang w:val="en-US"/>
        </w:rPr>
        <w:t xml:space="preserve">, </w:t>
      </w:r>
      <w:proofErr w:type="spellStart"/>
      <w:r w:rsidRPr="008679EB">
        <w:rPr>
          <w:lang w:val="en-US"/>
        </w:rPr>
        <w:t>hanya</w:t>
      </w:r>
      <w:proofErr w:type="spellEnd"/>
      <w:r w:rsidRPr="008679EB">
        <w:rPr>
          <w:lang w:val="en-US"/>
        </w:rPr>
        <w:t xml:space="preserve"> </w:t>
      </w:r>
      <w:proofErr w:type="spellStart"/>
      <w:r w:rsidR="009C7CC6" w:rsidRPr="008679EB">
        <w:rPr>
          <w:lang w:val="en-US"/>
        </w:rPr>
        <w:t>terdapat</w:t>
      </w:r>
      <w:proofErr w:type="spellEnd"/>
      <w:r w:rsidRPr="008679EB">
        <w:rPr>
          <w:lang w:val="en-US"/>
        </w:rPr>
        <w:t xml:space="preserve"> </w:t>
      </w:r>
      <w:proofErr w:type="spellStart"/>
      <w:r w:rsidRPr="008679EB">
        <w:rPr>
          <w:lang w:val="en-US"/>
        </w:rPr>
        <w:t>sejumlah</w:t>
      </w:r>
      <w:proofErr w:type="spellEnd"/>
      <w:r w:rsidRPr="008679EB">
        <w:rPr>
          <w:lang w:val="en-US"/>
        </w:rPr>
        <w:t xml:space="preserve"> </w:t>
      </w:r>
      <w:proofErr w:type="spellStart"/>
      <w:r w:rsidRPr="008679EB">
        <w:rPr>
          <w:lang w:val="en-US"/>
        </w:rPr>
        <w:t>kecil</w:t>
      </w:r>
      <w:proofErr w:type="spellEnd"/>
      <w:r w:rsidRPr="008679EB">
        <w:rPr>
          <w:lang w:val="en-US"/>
        </w:rPr>
        <w:t xml:space="preserve"> </w:t>
      </w:r>
      <w:proofErr w:type="spellStart"/>
      <w:r w:rsidRPr="008679EB">
        <w:rPr>
          <w:lang w:val="en-US"/>
        </w:rPr>
        <w:t>pekerjaan</w:t>
      </w:r>
      <w:proofErr w:type="spellEnd"/>
      <w:r w:rsidRPr="008679EB">
        <w:rPr>
          <w:lang w:val="en-US"/>
        </w:rPr>
        <w:t xml:space="preserve"> yang </w:t>
      </w:r>
      <w:proofErr w:type="spellStart"/>
      <w:r w:rsidRPr="008679EB">
        <w:rPr>
          <w:lang w:val="en-US"/>
        </w:rPr>
        <w:t>berfokus</w:t>
      </w:r>
      <w:proofErr w:type="spellEnd"/>
      <w:r w:rsidRPr="008679EB">
        <w:rPr>
          <w:lang w:val="en-US"/>
        </w:rPr>
        <w:t xml:space="preserve"> pada </w:t>
      </w:r>
      <w:proofErr w:type="spellStart"/>
      <w:r w:rsidRPr="008679EB">
        <w:rPr>
          <w:lang w:val="en-US"/>
        </w:rPr>
        <w:t>implementasi</w:t>
      </w:r>
      <w:proofErr w:type="spellEnd"/>
      <w:r w:rsidRPr="008679EB">
        <w:rPr>
          <w:lang w:val="en-US"/>
        </w:rPr>
        <w:t xml:space="preserve"> </w:t>
      </w:r>
      <w:proofErr w:type="spellStart"/>
      <w:r w:rsidRPr="008679EB">
        <w:rPr>
          <w:lang w:val="en-US"/>
        </w:rPr>
        <w:t>industri</w:t>
      </w:r>
      <w:proofErr w:type="spellEnd"/>
      <w:r w:rsidRPr="008679EB">
        <w:rPr>
          <w:lang w:val="en-US"/>
        </w:rPr>
        <w:t xml:space="preserve"> 4.0 </w:t>
      </w:r>
      <w:proofErr w:type="spellStart"/>
      <w:r w:rsidRPr="008679EB">
        <w:rPr>
          <w:lang w:val="en-US"/>
        </w:rPr>
        <w:t>dalam</w:t>
      </w:r>
      <w:proofErr w:type="spellEnd"/>
      <w:r w:rsidRPr="008679EB">
        <w:rPr>
          <w:lang w:val="en-US"/>
        </w:rPr>
        <w:t xml:space="preserve"> UMKM pada era </w:t>
      </w:r>
      <w:proofErr w:type="spellStart"/>
      <w:r w:rsidRPr="008679EB">
        <w:rPr>
          <w:lang w:val="en-US"/>
        </w:rPr>
        <w:t>pasca-pandemi</w:t>
      </w:r>
      <w:proofErr w:type="spellEnd"/>
      <w:r w:rsidRPr="008679EB">
        <w:rPr>
          <w:lang w:val="en-US"/>
        </w:rPr>
        <w:t xml:space="preserve"> COVID-19. Pada </w:t>
      </w:r>
      <w:proofErr w:type="spellStart"/>
      <w:r w:rsidRPr="008679EB">
        <w:rPr>
          <w:lang w:val="en-US"/>
        </w:rPr>
        <w:t>tahun</w:t>
      </w:r>
      <w:proofErr w:type="spellEnd"/>
      <w:r w:rsidRPr="008679EB">
        <w:rPr>
          <w:lang w:val="en-US"/>
        </w:rPr>
        <w:t xml:space="preserve"> 2023, </w:t>
      </w:r>
      <w:proofErr w:type="spellStart"/>
      <w:r w:rsidRPr="008679EB">
        <w:rPr>
          <w:lang w:val="en-US"/>
        </w:rPr>
        <w:t>hambatan-hambatan</w:t>
      </w:r>
      <w:proofErr w:type="spellEnd"/>
      <w:r w:rsidRPr="008679EB">
        <w:rPr>
          <w:lang w:val="en-US"/>
        </w:rPr>
        <w:t xml:space="preserve"> </w:t>
      </w:r>
      <w:proofErr w:type="spellStart"/>
      <w:r w:rsidRPr="008679EB">
        <w:rPr>
          <w:lang w:val="en-US"/>
        </w:rPr>
        <w:t>tersebut</w:t>
      </w:r>
      <w:proofErr w:type="spellEnd"/>
      <w:r w:rsidRPr="008679EB">
        <w:rPr>
          <w:lang w:val="en-US"/>
        </w:rPr>
        <w:t xml:space="preserve"> </w:t>
      </w:r>
      <w:proofErr w:type="spellStart"/>
      <w:r w:rsidRPr="008679EB">
        <w:rPr>
          <w:lang w:val="en-US"/>
        </w:rPr>
        <w:t>telah</w:t>
      </w:r>
      <w:proofErr w:type="spellEnd"/>
      <w:r w:rsidRPr="008679EB">
        <w:rPr>
          <w:lang w:val="en-US"/>
        </w:rPr>
        <w:t xml:space="preserve"> </w:t>
      </w:r>
      <w:proofErr w:type="spellStart"/>
      <w:r w:rsidRPr="008679EB">
        <w:rPr>
          <w:lang w:val="en-US"/>
        </w:rPr>
        <w:t>teridentifikasi</w:t>
      </w:r>
      <w:proofErr w:type="spellEnd"/>
      <w:r w:rsidRPr="008679EB">
        <w:rPr>
          <w:lang w:val="en-US"/>
        </w:rPr>
        <w:t xml:space="preserve"> </w:t>
      </w:r>
      <w:proofErr w:type="spellStart"/>
      <w:r w:rsidRPr="008679EB">
        <w:rPr>
          <w:lang w:val="en-US"/>
        </w:rPr>
        <w:t>dengan</w:t>
      </w:r>
      <w:proofErr w:type="spellEnd"/>
      <w:r w:rsidRPr="008679EB">
        <w:rPr>
          <w:lang w:val="en-US"/>
        </w:rPr>
        <w:t xml:space="preserve"> </w:t>
      </w:r>
      <w:proofErr w:type="spellStart"/>
      <w:r w:rsidRPr="008679EB">
        <w:rPr>
          <w:lang w:val="en-US"/>
        </w:rPr>
        <w:t>baik</w:t>
      </w:r>
      <w:proofErr w:type="spellEnd"/>
      <w:r w:rsidRPr="008679EB">
        <w:rPr>
          <w:lang w:val="en-US"/>
        </w:rPr>
        <w:t xml:space="preserve"> </w:t>
      </w:r>
      <w:proofErr w:type="spellStart"/>
      <w:r w:rsidRPr="008679EB">
        <w:rPr>
          <w:lang w:val="en-US"/>
        </w:rPr>
        <w:t>tetapi</w:t>
      </w:r>
      <w:proofErr w:type="spellEnd"/>
      <w:r w:rsidRPr="008679EB">
        <w:rPr>
          <w:lang w:val="en-US"/>
        </w:rPr>
        <w:t xml:space="preserve"> </w:t>
      </w:r>
      <w:proofErr w:type="spellStart"/>
      <w:r w:rsidRPr="008679EB">
        <w:rPr>
          <w:lang w:val="en-US"/>
        </w:rPr>
        <w:t>bidang</w:t>
      </w:r>
      <w:proofErr w:type="spellEnd"/>
      <w:r w:rsidRPr="008679EB">
        <w:rPr>
          <w:lang w:val="en-US"/>
        </w:rPr>
        <w:t xml:space="preserve"> </w:t>
      </w:r>
      <w:proofErr w:type="spellStart"/>
      <w:r w:rsidRPr="008679EB">
        <w:rPr>
          <w:lang w:val="en-US"/>
        </w:rPr>
        <w:t>ini</w:t>
      </w:r>
      <w:proofErr w:type="spellEnd"/>
      <w:r w:rsidRPr="008679EB">
        <w:rPr>
          <w:lang w:val="en-US"/>
        </w:rPr>
        <w:t xml:space="preserve"> </w:t>
      </w:r>
      <w:proofErr w:type="spellStart"/>
      <w:r w:rsidRPr="008679EB">
        <w:rPr>
          <w:lang w:val="en-US"/>
        </w:rPr>
        <w:t>masih</w:t>
      </w:r>
      <w:proofErr w:type="spellEnd"/>
      <w:r w:rsidRPr="008679EB">
        <w:rPr>
          <w:lang w:val="en-US"/>
        </w:rPr>
        <w:t xml:space="preserve"> </w:t>
      </w:r>
      <w:proofErr w:type="spellStart"/>
      <w:r w:rsidRPr="008679EB">
        <w:rPr>
          <w:lang w:val="en-US"/>
        </w:rPr>
        <w:t>terus</w:t>
      </w:r>
      <w:proofErr w:type="spellEnd"/>
      <w:r w:rsidRPr="008679EB">
        <w:rPr>
          <w:lang w:val="en-US"/>
        </w:rPr>
        <w:t xml:space="preserve"> </w:t>
      </w:r>
      <w:proofErr w:type="spellStart"/>
      <w:r w:rsidRPr="008679EB">
        <w:rPr>
          <w:lang w:val="en-US"/>
        </w:rPr>
        <w:t>berkembang</w:t>
      </w:r>
      <w:proofErr w:type="spellEnd"/>
      <w:r w:rsidRPr="008679EB">
        <w:rPr>
          <w:lang w:val="en-US"/>
        </w:rPr>
        <w:t xml:space="preserve">. Hal </w:t>
      </w:r>
      <w:proofErr w:type="spellStart"/>
      <w:r w:rsidRPr="008679EB">
        <w:rPr>
          <w:lang w:val="en-US"/>
        </w:rPr>
        <w:t>ini</w:t>
      </w:r>
      <w:proofErr w:type="spellEnd"/>
      <w:r w:rsidRPr="008679EB">
        <w:rPr>
          <w:lang w:val="en-US"/>
        </w:rPr>
        <w:t xml:space="preserve"> </w:t>
      </w:r>
      <w:proofErr w:type="spellStart"/>
      <w:r w:rsidRPr="008679EB">
        <w:rPr>
          <w:lang w:val="en-US"/>
        </w:rPr>
        <w:t>mengarah</w:t>
      </w:r>
      <w:proofErr w:type="spellEnd"/>
      <w:r w:rsidRPr="008679EB">
        <w:rPr>
          <w:lang w:val="en-US"/>
        </w:rPr>
        <w:t xml:space="preserve"> pada </w:t>
      </w:r>
      <w:proofErr w:type="spellStart"/>
      <w:r w:rsidRPr="008679EB">
        <w:rPr>
          <w:lang w:val="en-US"/>
        </w:rPr>
        <w:t>identifikasi</w:t>
      </w:r>
      <w:proofErr w:type="spellEnd"/>
      <w:r w:rsidRPr="008679EB">
        <w:rPr>
          <w:lang w:val="en-US"/>
        </w:rPr>
        <w:t xml:space="preserve"> </w:t>
      </w:r>
      <w:r w:rsidRPr="008679EB">
        <w:rPr>
          <w:i/>
          <w:iCs/>
          <w:lang w:val="en-US"/>
        </w:rPr>
        <w:t>gap</w:t>
      </w:r>
      <w:r w:rsidRPr="008679EB">
        <w:rPr>
          <w:lang w:val="en-US"/>
        </w:rPr>
        <w:t xml:space="preserve"> </w:t>
      </w:r>
      <w:proofErr w:type="spellStart"/>
      <w:r w:rsidRPr="008679EB">
        <w:rPr>
          <w:lang w:val="en-US"/>
        </w:rPr>
        <w:t>penelitian</w:t>
      </w:r>
      <w:proofErr w:type="spellEnd"/>
      <w:r w:rsidRPr="008679EB">
        <w:rPr>
          <w:lang w:val="en-US"/>
        </w:rPr>
        <w:t xml:space="preserve"> </w:t>
      </w:r>
      <w:proofErr w:type="spellStart"/>
      <w:r w:rsidRPr="008679EB">
        <w:rPr>
          <w:lang w:val="en-US"/>
        </w:rPr>
        <w:t>yaitu</w:t>
      </w:r>
      <w:proofErr w:type="spellEnd"/>
      <w:r w:rsidRPr="008679EB">
        <w:rPr>
          <w:lang w:val="en-US"/>
        </w:rPr>
        <w:t xml:space="preserve"> </w:t>
      </w:r>
      <w:proofErr w:type="spellStart"/>
      <w:r w:rsidRPr="008679EB">
        <w:rPr>
          <w:lang w:val="en-US"/>
        </w:rPr>
        <w:t>belum</w:t>
      </w:r>
      <w:proofErr w:type="spellEnd"/>
      <w:r w:rsidRPr="008679EB">
        <w:rPr>
          <w:lang w:val="en-US"/>
        </w:rPr>
        <w:t xml:space="preserve"> </w:t>
      </w:r>
      <w:proofErr w:type="spellStart"/>
      <w:r w:rsidRPr="008679EB">
        <w:rPr>
          <w:lang w:val="en-US"/>
        </w:rPr>
        <w:t>adanya</w:t>
      </w:r>
      <w:proofErr w:type="spellEnd"/>
      <w:r w:rsidRPr="008679EB">
        <w:rPr>
          <w:lang w:val="en-US"/>
        </w:rPr>
        <w:t xml:space="preserve"> </w:t>
      </w:r>
      <w:proofErr w:type="spellStart"/>
      <w:r w:rsidRPr="008679EB">
        <w:rPr>
          <w:lang w:val="en-US"/>
        </w:rPr>
        <w:t>penelitian</w:t>
      </w:r>
      <w:proofErr w:type="spellEnd"/>
      <w:r w:rsidRPr="008679EB">
        <w:rPr>
          <w:lang w:val="en-US"/>
        </w:rPr>
        <w:t xml:space="preserve"> yang </w:t>
      </w:r>
      <w:proofErr w:type="spellStart"/>
      <w:r w:rsidRPr="008679EB">
        <w:rPr>
          <w:lang w:val="en-US"/>
        </w:rPr>
        <w:t>mengamati</w:t>
      </w:r>
      <w:proofErr w:type="spellEnd"/>
      <w:r w:rsidRPr="008679EB">
        <w:rPr>
          <w:lang w:val="en-US"/>
        </w:rPr>
        <w:t xml:space="preserve"> </w:t>
      </w:r>
      <w:proofErr w:type="spellStart"/>
      <w:r w:rsidRPr="008679EB">
        <w:rPr>
          <w:lang w:val="en-US"/>
        </w:rPr>
        <w:t>faktor-faktor</w:t>
      </w:r>
      <w:proofErr w:type="spellEnd"/>
      <w:r w:rsidRPr="008679EB">
        <w:rPr>
          <w:lang w:val="en-US"/>
        </w:rPr>
        <w:t xml:space="preserve"> </w:t>
      </w:r>
      <w:proofErr w:type="spellStart"/>
      <w:r w:rsidRPr="008679EB">
        <w:rPr>
          <w:lang w:val="en-US"/>
        </w:rPr>
        <w:t>intensi</w:t>
      </w:r>
      <w:proofErr w:type="spellEnd"/>
      <w:r w:rsidRPr="008679EB">
        <w:rPr>
          <w:lang w:val="en-US"/>
        </w:rPr>
        <w:t xml:space="preserve"> </w:t>
      </w:r>
      <w:proofErr w:type="spellStart"/>
      <w:r w:rsidRPr="008679EB">
        <w:rPr>
          <w:lang w:val="en-US"/>
        </w:rPr>
        <w:t>adopsi</w:t>
      </w:r>
      <w:proofErr w:type="spellEnd"/>
      <w:r w:rsidRPr="008679EB">
        <w:rPr>
          <w:lang w:val="en-US"/>
        </w:rPr>
        <w:t xml:space="preserve"> </w:t>
      </w:r>
      <w:proofErr w:type="spellStart"/>
      <w:r w:rsidRPr="008679EB">
        <w:rPr>
          <w:lang w:val="en-US"/>
        </w:rPr>
        <w:t>industri</w:t>
      </w:r>
      <w:proofErr w:type="spellEnd"/>
      <w:r w:rsidRPr="008679EB">
        <w:rPr>
          <w:lang w:val="en-US"/>
        </w:rPr>
        <w:t xml:space="preserve"> 4.0 pada era </w:t>
      </w:r>
      <w:proofErr w:type="spellStart"/>
      <w:r w:rsidRPr="008679EB">
        <w:rPr>
          <w:lang w:val="en-US"/>
        </w:rPr>
        <w:t>pasca-pandemi</w:t>
      </w:r>
      <w:proofErr w:type="spellEnd"/>
      <w:r w:rsidRPr="008679EB">
        <w:rPr>
          <w:lang w:val="en-US"/>
        </w:rPr>
        <w:t xml:space="preserve"> COVID-19</w:t>
      </w:r>
      <w:r w:rsidR="00DF1215" w:rsidRPr="008679EB">
        <w:rPr>
          <w:lang w:val="en-US"/>
        </w:rPr>
        <w:t xml:space="preserve"> </w:t>
      </w:r>
      <w:proofErr w:type="spellStart"/>
      <w:r w:rsidR="00DF1215" w:rsidRPr="008679EB">
        <w:rPr>
          <w:lang w:val="en-US"/>
        </w:rPr>
        <w:t>sehingga</w:t>
      </w:r>
      <w:proofErr w:type="spellEnd"/>
      <w:r w:rsidR="00DF1215" w:rsidRPr="008679EB">
        <w:rPr>
          <w:lang w:val="en-US"/>
        </w:rPr>
        <w:t xml:space="preserve"> </w:t>
      </w:r>
      <w:proofErr w:type="spellStart"/>
      <w:r w:rsidR="00DF1215" w:rsidRPr="008679EB">
        <w:rPr>
          <w:lang w:val="en-US"/>
        </w:rPr>
        <w:t>didapatkan</w:t>
      </w:r>
      <w:proofErr w:type="spellEnd"/>
      <w:r w:rsidR="00DF1215" w:rsidRPr="008679EB">
        <w:rPr>
          <w:lang w:val="en-US"/>
        </w:rPr>
        <w:t xml:space="preserve"> </w:t>
      </w:r>
      <w:proofErr w:type="spellStart"/>
      <w:r w:rsidR="006F31A3">
        <w:rPr>
          <w:lang w:val="en-US"/>
        </w:rPr>
        <w:t>tujuan</w:t>
      </w:r>
      <w:proofErr w:type="spellEnd"/>
      <w:r w:rsidR="006F31A3">
        <w:rPr>
          <w:lang w:val="en-US"/>
        </w:rPr>
        <w:t xml:space="preserve"> </w:t>
      </w:r>
      <w:proofErr w:type="spellStart"/>
      <w:r w:rsidR="006F31A3">
        <w:rPr>
          <w:lang w:val="en-US"/>
        </w:rPr>
        <w:t>dari</w:t>
      </w:r>
      <w:proofErr w:type="spellEnd"/>
      <w:r w:rsidR="006F31A3">
        <w:rPr>
          <w:lang w:val="en-US"/>
        </w:rPr>
        <w:t xml:space="preserve"> </w:t>
      </w:r>
      <w:proofErr w:type="spellStart"/>
      <w:r w:rsidR="006F31A3">
        <w:rPr>
          <w:lang w:val="en-US"/>
        </w:rPr>
        <w:t>penelitian</w:t>
      </w:r>
      <w:proofErr w:type="spellEnd"/>
      <w:r w:rsidR="006F31A3">
        <w:rPr>
          <w:lang w:val="en-US"/>
        </w:rPr>
        <w:t xml:space="preserve"> </w:t>
      </w:r>
      <w:proofErr w:type="spellStart"/>
      <w:r w:rsidR="006F31A3">
        <w:rPr>
          <w:lang w:val="en-US"/>
        </w:rPr>
        <w:t>ini</w:t>
      </w:r>
      <w:proofErr w:type="spellEnd"/>
      <w:r w:rsidR="006F31A3">
        <w:rPr>
          <w:lang w:val="en-US"/>
        </w:rPr>
        <w:t xml:space="preserve"> </w:t>
      </w:r>
      <w:proofErr w:type="spellStart"/>
      <w:r w:rsidR="006F31A3">
        <w:rPr>
          <w:lang w:val="en-US"/>
        </w:rPr>
        <w:t>adalah</w:t>
      </w:r>
      <w:proofErr w:type="spellEnd"/>
      <w:r w:rsidR="006F31A3">
        <w:rPr>
          <w:lang w:val="en-US"/>
        </w:rPr>
        <w:t xml:space="preserve"> </w:t>
      </w:r>
      <w:proofErr w:type="spellStart"/>
      <w:r w:rsidR="006F31A3">
        <w:rPr>
          <w:lang w:val="en-US"/>
        </w:rPr>
        <w:t>mengembangkan</w:t>
      </w:r>
      <w:proofErr w:type="spellEnd"/>
      <w:r w:rsidR="006F31A3">
        <w:rPr>
          <w:lang w:val="en-US"/>
        </w:rPr>
        <w:t xml:space="preserve"> </w:t>
      </w:r>
      <w:r w:rsidR="00DF1215" w:rsidRPr="006F31A3">
        <w:rPr>
          <w:lang w:val="en-US"/>
        </w:rPr>
        <w:t xml:space="preserve">model </w:t>
      </w:r>
      <w:proofErr w:type="spellStart"/>
      <w:r w:rsidR="00DF1215" w:rsidRPr="006F31A3">
        <w:rPr>
          <w:lang w:val="en-US"/>
        </w:rPr>
        <w:t>adopsi</w:t>
      </w:r>
      <w:proofErr w:type="spellEnd"/>
      <w:r w:rsidR="00DF1215" w:rsidRPr="006F31A3">
        <w:rPr>
          <w:lang w:val="en-US"/>
        </w:rPr>
        <w:t xml:space="preserve"> </w:t>
      </w:r>
      <w:proofErr w:type="spellStart"/>
      <w:r w:rsidR="00DF1215" w:rsidRPr="006F31A3">
        <w:rPr>
          <w:lang w:val="en-US"/>
        </w:rPr>
        <w:t>teknologi</w:t>
      </w:r>
      <w:proofErr w:type="spellEnd"/>
      <w:r w:rsidR="00DF1215" w:rsidRPr="006F31A3">
        <w:rPr>
          <w:lang w:val="en-US"/>
        </w:rPr>
        <w:t xml:space="preserve"> </w:t>
      </w:r>
      <w:proofErr w:type="spellStart"/>
      <w:r w:rsidR="00DF1215" w:rsidRPr="006F31A3">
        <w:rPr>
          <w:lang w:val="en-US"/>
        </w:rPr>
        <w:t>Industri</w:t>
      </w:r>
      <w:proofErr w:type="spellEnd"/>
      <w:r w:rsidR="00DF1215" w:rsidRPr="006F31A3">
        <w:rPr>
          <w:lang w:val="en-US"/>
        </w:rPr>
        <w:t xml:space="preserve"> 4.0 oleh UMKM pada era </w:t>
      </w:r>
      <w:proofErr w:type="spellStart"/>
      <w:r w:rsidR="00DF1215" w:rsidRPr="006F31A3">
        <w:rPr>
          <w:lang w:val="en-US"/>
        </w:rPr>
        <w:t>pasca-pandemi</w:t>
      </w:r>
      <w:proofErr w:type="spellEnd"/>
      <w:r w:rsidR="00DF1215" w:rsidRPr="006F31A3">
        <w:rPr>
          <w:lang w:val="en-US"/>
        </w:rPr>
        <w:t xml:space="preserve"> COVID-19</w:t>
      </w:r>
      <w:r w:rsidR="006F31A3">
        <w:rPr>
          <w:lang w:val="en-US"/>
        </w:rPr>
        <w:t>.</w:t>
      </w:r>
      <w:r w:rsidR="006F31A3">
        <w:rPr>
          <w:b/>
          <w:color w:val="FF0000"/>
          <w:lang w:val="en-US"/>
        </w:rPr>
        <w:t xml:space="preserve"> </w:t>
      </w:r>
      <w:proofErr w:type="spellStart"/>
      <w:r w:rsidR="00DF1215" w:rsidRPr="006F31A3">
        <w:rPr>
          <w:lang w:val="en-US"/>
        </w:rPr>
        <w:t>Untuk</w:t>
      </w:r>
      <w:proofErr w:type="spellEnd"/>
      <w:r w:rsidR="00DF1215" w:rsidRPr="006F31A3">
        <w:rPr>
          <w:lang w:val="en-US"/>
        </w:rPr>
        <w:t xml:space="preserve"> </w:t>
      </w:r>
      <w:proofErr w:type="spellStart"/>
      <w:r w:rsidR="00DF1215" w:rsidRPr="006F31A3">
        <w:rPr>
          <w:lang w:val="en-US"/>
        </w:rPr>
        <w:lastRenderedPageBreak/>
        <w:t>menjawab</w:t>
      </w:r>
      <w:proofErr w:type="spellEnd"/>
      <w:r w:rsidR="00DF1215" w:rsidRPr="006F31A3">
        <w:rPr>
          <w:lang w:val="en-US"/>
        </w:rPr>
        <w:t xml:space="preserve"> </w:t>
      </w:r>
      <w:proofErr w:type="spellStart"/>
      <w:r w:rsidR="00DF1215" w:rsidRPr="006F31A3">
        <w:rPr>
          <w:lang w:val="en-US"/>
        </w:rPr>
        <w:t>pertanyaan</w:t>
      </w:r>
      <w:proofErr w:type="spellEnd"/>
      <w:r w:rsidR="00DF1215" w:rsidRPr="006F31A3">
        <w:rPr>
          <w:lang w:val="en-US"/>
        </w:rPr>
        <w:t xml:space="preserve"> </w:t>
      </w:r>
      <w:proofErr w:type="spellStart"/>
      <w:r w:rsidR="00DF1215" w:rsidRPr="006F31A3">
        <w:rPr>
          <w:lang w:val="en-US"/>
        </w:rPr>
        <w:t>tersebut</w:t>
      </w:r>
      <w:proofErr w:type="spellEnd"/>
      <w:r w:rsidR="00DF1215" w:rsidRPr="006F31A3">
        <w:rPr>
          <w:lang w:val="en-US"/>
        </w:rPr>
        <w:t xml:space="preserve">, </w:t>
      </w:r>
      <w:proofErr w:type="spellStart"/>
      <w:r w:rsidR="00DF1215" w:rsidRPr="006F31A3">
        <w:rPr>
          <w:lang w:val="en-US"/>
        </w:rPr>
        <w:t>akan</w:t>
      </w:r>
      <w:proofErr w:type="spellEnd"/>
      <w:r w:rsidR="00DF1215" w:rsidRPr="006F31A3">
        <w:rPr>
          <w:lang w:val="en-US"/>
        </w:rPr>
        <w:t xml:space="preserve"> </w:t>
      </w:r>
      <w:proofErr w:type="spellStart"/>
      <w:r w:rsidR="00DF1215" w:rsidRPr="006F31A3">
        <w:rPr>
          <w:lang w:val="en-US"/>
        </w:rPr>
        <w:t>dilakukan</w:t>
      </w:r>
      <w:proofErr w:type="spellEnd"/>
      <w:r w:rsidR="00DF1215" w:rsidRPr="006F31A3">
        <w:rPr>
          <w:lang w:val="en-US"/>
        </w:rPr>
        <w:t xml:space="preserve"> </w:t>
      </w:r>
      <w:proofErr w:type="spellStart"/>
      <w:r w:rsidR="00DF1215" w:rsidRPr="006F31A3">
        <w:rPr>
          <w:lang w:val="en-US"/>
        </w:rPr>
        <w:t>penelitian</w:t>
      </w:r>
      <w:proofErr w:type="spellEnd"/>
      <w:r w:rsidR="00DF1215" w:rsidRPr="006F31A3">
        <w:rPr>
          <w:lang w:val="en-US"/>
        </w:rPr>
        <w:t xml:space="preserve"> </w:t>
      </w:r>
      <w:proofErr w:type="spellStart"/>
      <w:r w:rsidR="00DF1215" w:rsidRPr="006F31A3">
        <w:rPr>
          <w:lang w:val="en-US"/>
        </w:rPr>
        <w:t>menggunakan</w:t>
      </w:r>
      <w:proofErr w:type="spellEnd"/>
      <w:r w:rsidR="00DF1215" w:rsidRPr="006F31A3">
        <w:rPr>
          <w:lang w:val="en-US"/>
        </w:rPr>
        <w:t xml:space="preserve"> model TOE </w:t>
      </w:r>
      <w:proofErr w:type="spellStart"/>
      <w:r w:rsidR="00DF1215" w:rsidRPr="006F31A3">
        <w:rPr>
          <w:lang w:val="en-US"/>
        </w:rPr>
        <w:t>dengan</w:t>
      </w:r>
      <w:proofErr w:type="spellEnd"/>
      <w:r w:rsidR="00DF1215" w:rsidRPr="006F31A3">
        <w:rPr>
          <w:lang w:val="en-US"/>
        </w:rPr>
        <w:t xml:space="preserve"> </w:t>
      </w:r>
      <w:proofErr w:type="spellStart"/>
      <w:r w:rsidR="00DF1215" w:rsidRPr="006F31A3">
        <w:rPr>
          <w:lang w:val="en-US"/>
        </w:rPr>
        <w:t>obyek</w:t>
      </w:r>
      <w:proofErr w:type="spellEnd"/>
      <w:r w:rsidR="00DF1215" w:rsidRPr="006F31A3">
        <w:rPr>
          <w:lang w:val="en-US"/>
        </w:rPr>
        <w:t xml:space="preserve"> UMKM </w:t>
      </w:r>
      <w:proofErr w:type="spellStart"/>
      <w:r w:rsidR="00DF1215" w:rsidRPr="006F31A3">
        <w:rPr>
          <w:lang w:val="en-US"/>
        </w:rPr>
        <w:t>manufaktur</w:t>
      </w:r>
      <w:proofErr w:type="spellEnd"/>
      <w:r w:rsidR="00DF1215" w:rsidRPr="006F31A3">
        <w:rPr>
          <w:lang w:val="en-US"/>
        </w:rPr>
        <w:t xml:space="preserve"> di Kota Kediri.</w:t>
      </w:r>
    </w:p>
    <w:p w14:paraId="59543AB5" w14:textId="6EF86ED9" w:rsidR="00AC75EF" w:rsidRPr="00147E79" w:rsidRDefault="00AC75EF">
      <w:pPr>
        <w:spacing w:line="228" w:lineRule="auto"/>
        <w:jc w:val="both"/>
        <w:rPr>
          <w:b/>
          <w:color w:val="FF0000"/>
          <w:lang w:val="en-US"/>
        </w:rPr>
      </w:pPr>
    </w:p>
    <w:p w14:paraId="1958D026" w14:textId="5905E9AE" w:rsidR="00A211BB" w:rsidRPr="0036342B" w:rsidRDefault="00866C30" w:rsidP="0036342B">
      <w:pPr>
        <w:pStyle w:val="Heading1"/>
        <w:numPr>
          <w:ilvl w:val="0"/>
          <w:numId w:val="1"/>
        </w:numPr>
        <w:spacing w:before="0" w:after="0"/>
        <w:rPr>
          <w:color w:val="000000"/>
          <w:sz w:val="22"/>
          <w:szCs w:val="22"/>
        </w:rPr>
      </w:pPr>
      <w:r w:rsidRPr="008679EB">
        <w:rPr>
          <w:color w:val="000000"/>
          <w:sz w:val="22"/>
          <w:szCs w:val="22"/>
        </w:rPr>
        <w:t>Metode Penelitian</w:t>
      </w:r>
    </w:p>
    <w:p w14:paraId="61C8F919" w14:textId="77777777" w:rsidR="0036342B" w:rsidRDefault="0036342B" w:rsidP="00A211BB">
      <w:pPr>
        <w:pBdr>
          <w:top w:val="nil"/>
          <w:left w:val="nil"/>
          <w:bottom w:val="nil"/>
          <w:right w:val="nil"/>
          <w:between w:val="nil"/>
        </w:pBdr>
        <w:spacing w:line="228" w:lineRule="auto"/>
        <w:jc w:val="both"/>
        <w:rPr>
          <w:iCs/>
          <w:color w:val="000000"/>
        </w:rPr>
      </w:pPr>
    </w:p>
    <w:p w14:paraId="22AC4F88" w14:textId="2EB7F1EE" w:rsidR="00B21202" w:rsidRDefault="00D40C63" w:rsidP="00A211BB">
      <w:pPr>
        <w:pBdr>
          <w:top w:val="nil"/>
          <w:left w:val="nil"/>
          <w:bottom w:val="nil"/>
          <w:right w:val="nil"/>
          <w:between w:val="nil"/>
        </w:pBdr>
        <w:spacing w:line="228" w:lineRule="auto"/>
        <w:jc w:val="both"/>
        <w:rPr>
          <w:iCs/>
          <w:color w:val="000000"/>
        </w:rPr>
      </w:pPr>
      <w:r w:rsidRPr="001A6E48">
        <w:rPr>
          <w:iCs/>
          <w:color w:val="000000"/>
        </w:rPr>
        <w:t xml:space="preserve">Penelitian ini </w:t>
      </w:r>
      <w:r w:rsidR="004A6332" w:rsidRPr="002E7505">
        <w:rPr>
          <w:iCs/>
          <w:color w:val="000000"/>
        </w:rPr>
        <w:t xml:space="preserve">menggunakan metode kuantitatif untuk menjawab tujuan penelitian, hal ini dilakukan karena </w:t>
      </w:r>
      <w:r w:rsidR="000400E0" w:rsidRPr="002E7505">
        <w:rPr>
          <w:iCs/>
          <w:color w:val="000000"/>
        </w:rPr>
        <w:t xml:space="preserve">peneliti ingin menguji teori yang ada dengan menyesuaikan konteks dan obyek penelitian, selain itu </w:t>
      </w:r>
      <w:r w:rsidR="004A6332" w:rsidRPr="002E7505">
        <w:rPr>
          <w:iCs/>
          <w:color w:val="000000"/>
        </w:rPr>
        <w:t xml:space="preserve">metode kuantitatif memungkinkan </w:t>
      </w:r>
      <w:proofErr w:type="spellStart"/>
      <w:r w:rsidR="004A6332" w:rsidRPr="002E7505">
        <w:rPr>
          <w:iCs/>
          <w:color w:val="000000"/>
        </w:rPr>
        <w:t>generelalisasi</w:t>
      </w:r>
      <w:proofErr w:type="spellEnd"/>
      <w:r w:rsidR="004A6332" w:rsidRPr="002E7505">
        <w:rPr>
          <w:iCs/>
          <w:color w:val="000000"/>
        </w:rPr>
        <w:t xml:space="preserve"> fenomena yang diteliti</w:t>
      </w:r>
      <w:r w:rsidR="000400E0" w:rsidRPr="002E7505">
        <w:rPr>
          <w:iCs/>
          <w:color w:val="000000"/>
        </w:rPr>
        <w:t xml:space="preserve">. </w:t>
      </w:r>
      <w:r w:rsidR="000400E0">
        <w:rPr>
          <w:iCs/>
          <w:color w:val="000000"/>
          <w:lang w:val="en-US"/>
        </w:rPr>
        <w:t xml:space="preserve">Pada </w:t>
      </w:r>
      <w:proofErr w:type="spellStart"/>
      <w:r w:rsidR="000400E0">
        <w:rPr>
          <w:iCs/>
          <w:color w:val="000000"/>
          <w:lang w:val="en-US"/>
        </w:rPr>
        <w:t>penelitian</w:t>
      </w:r>
      <w:proofErr w:type="spellEnd"/>
      <w:r w:rsidR="000400E0">
        <w:rPr>
          <w:iCs/>
          <w:color w:val="000000"/>
          <w:lang w:val="en-US"/>
        </w:rPr>
        <w:t xml:space="preserve"> </w:t>
      </w:r>
      <w:proofErr w:type="spellStart"/>
      <w:r w:rsidR="000400E0">
        <w:rPr>
          <w:iCs/>
          <w:color w:val="000000"/>
          <w:lang w:val="en-US"/>
        </w:rPr>
        <w:t>ini</w:t>
      </w:r>
      <w:proofErr w:type="spellEnd"/>
      <w:r w:rsidR="000400E0">
        <w:rPr>
          <w:iCs/>
          <w:color w:val="000000"/>
          <w:lang w:val="en-US"/>
        </w:rPr>
        <w:t xml:space="preserve">, </w:t>
      </w:r>
      <w:proofErr w:type="spellStart"/>
      <w:r w:rsidR="000400E0">
        <w:rPr>
          <w:iCs/>
          <w:color w:val="000000"/>
          <w:lang w:val="en-US"/>
        </w:rPr>
        <w:t>terdapat</w:t>
      </w:r>
      <w:proofErr w:type="spellEnd"/>
      <w:r w:rsidR="000400E0">
        <w:rPr>
          <w:iCs/>
          <w:color w:val="000000"/>
          <w:lang w:val="en-US"/>
        </w:rPr>
        <w:t xml:space="preserve"> </w:t>
      </w:r>
      <w:r w:rsidRPr="004C6C56">
        <w:rPr>
          <w:iCs/>
          <w:color w:val="000000"/>
        </w:rPr>
        <w:t xml:space="preserve">tujuh hipotesis </w:t>
      </w:r>
      <w:r w:rsidR="000400E0">
        <w:rPr>
          <w:iCs/>
          <w:color w:val="000000"/>
          <w:lang w:val="en-US"/>
        </w:rPr>
        <w:t xml:space="preserve">yang </w:t>
      </w:r>
      <w:proofErr w:type="spellStart"/>
      <w:r w:rsidR="000400E0">
        <w:rPr>
          <w:iCs/>
          <w:color w:val="000000"/>
          <w:lang w:val="en-US"/>
        </w:rPr>
        <w:t>dirumuskan</w:t>
      </w:r>
      <w:proofErr w:type="spellEnd"/>
      <w:r w:rsidR="000400E0">
        <w:rPr>
          <w:iCs/>
          <w:color w:val="000000"/>
          <w:lang w:val="en-US"/>
        </w:rPr>
        <w:t xml:space="preserve"> </w:t>
      </w:r>
      <w:r w:rsidRPr="004C6C56">
        <w:rPr>
          <w:iCs/>
          <w:color w:val="000000"/>
        </w:rPr>
        <w:t xml:space="preserve">yaitu </w:t>
      </w:r>
      <w:proofErr w:type="spellStart"/>
      <w:r w:rsidRPr="004C6C56">
        <w:rPr>
          <w:i/>
          <w:color w:val="000000"/>
        </w:rPr>
        <w:t>observability</w:t>
      </w:r>
      <w:proofErr w:type="spellEnd"/>
      <w:r w:rsidRPr="004C6C56">
        <w:rPr>
          <w:i/>
          <w:color w:val="000000"/>
        </w:rPr>
        <w:t xml:space="preserve">, </w:t>
      </w:r>
      <w:proofErr w:type="spellStart"/>
      <w:r w:rsidRPr="004C6C56">
        <w:rPr>
          <w:i/>
          <w:color w:val="000000"/>
        </w:rPr>
        <w:t>market</w:t>
      </w:r>
      <w:proofErr w:type="spellEnd"/>
      <w:r w:rsidRPr="004C6C56">
        <w:rPr>
          <w:i/>
          <w:color w:val="000000"/>
        </w:rPr>
        <w:t xml:space="preserve"> </w:t>
      </w:r>
      <w:proofErr w:type="spellStart"/>
      <w:r w:rsidRPr="004C6C56">
        <w:rPr>
          <w:i/>
          <w:color w:val="000000"/>
        </w:rPr>
        <w:t>transparency</w:t>
      </w:r>
      <w:proofErr w:type="spellEnd"/>
      <w:r w:rsidRPr="004C6C56">
        <w:rPr>
          <w:i/>
          <w:color w:val="000000"/>
        </w:rPr>
        <w:t xml:space="preserve">, top </w:t>
      </w:r>
      <w:proofErr w:type="spellStart"/>
      <w:r w:rsidRPr="004C6C56">
        <w:rPr>
          <w:i/>
          <w:color w:val="000000"/>
        </w:rPr>
        <w:t>management</w:t>
      </w:r>
      <w:proofErr w:type="spellEnd"/>
      <w:r w:rsidRPr="004C6C56">
        <w:rPr>
          <w:i/>
          <w:color w:val="000000"/>
        </w:rPr>
        <w:t xml:space="preserve"> </w:t>
      </w:r>
      <w:proofErr w:type="spellStart"/>
      <w:r w:rsidRPr="004C6C56">
        <w:rPr>
          <w:i/>
          <w:color w:val="000000"/>
        </w:rPr>
        <w:t>support</w:t>
      </w:r>
      <w:proofErr w:type="spellEnd"/>
      <w:r w:rsidRPr="004C6C56">
        <w:rPr>
          <w:i/>
          <w:color w:val="000000"/>
        </w:rPr>
        <w:t xml:space="preserve"> dan </w:t>
      </w:r>
      <w:proofErr w:type="spellStart"/>
      <w:r w:rsidRPr="004C6C56">
        <w:rPr>
          <w:i/>
          <w:color w:val="000000"/>
        </w:rPr>
        <w:t>championship</w:t>
      </w:r>
      <w:proofErr w:type="spellEnd"/>
      <w:r w:rsidRPr="004C6C56">
        <w:rPr>
          <w:i/>
          <w:color w:val="000000"/>
        </w:rPr>
        <w:t xml:space="preserve">, </w:t>
      </w:r>
      <w:proofErr w:type="spellStart"/>
      <w:r w:rsidRPr="004C6C56">
        <w:rPr>
          <w:i/>
          <w:color w:val="000000"/>
        </w:rPr>
        <w:t>satisfaction</w:t>
      </w:r>
      <w:proofErr w:type="spellEnd"/>
      <w:r w:rsidRPr="004C6C56">
        <w:rPr>
          <w:i/>
          <w:color w:val="000000"/>
        </w:rPr>
        <w:t xml:space="preserve"> </w:t>
      </w:r>
      <w:proofErr w:type="spellStart"/>
      <w:r w:rsidRPr="004C6C56">
        <w:rPr>
          <w:i/>
          <w:color w:val="000000"/>
        </w:rPr>
        <w:t>with</w:t>
      </w:r>
      <w:proofErr w:type="spellEnd"/>
      <w:r w:rsidRPr="004C6C56">
        <w:rPr>
          <w:i/>
          <w:color w:val="000000"/>
        </w:rPr>
        <w:t xml:space="preserve"> </w:t>
      </w:r>
      <w:proofErr w:type="spellStart"/>
      <w:r w:rsidRPr="004C6C56">
        <w:rPr>
          <w:i/>
          <w:color w:val="000000"/>
        </w:rPr>
        <w:t>existing</w:t>
      </w:r>
      <w:proofErr w:type="spellEnd"/>
      <w:r w:rsidRPr="004C6C56">
        <w:rPr>
          <w:i/>
          <w:color w:val="000000"/>
        </w:rPr>
        <w:t xml:space="preserve"> </w:t>
      </w:r>
      <w:proofErr w:type="spellStart"/>
      <w:r w:rsidRPr="004C6C56">
        <w:rPr>
          <w:i/>
          <w:color w:val="000000"/>
        </w:rPr>
        <w:t>systems</w:t>
      </w:r>
      <w:proofErr w:type="spellEnd"/>
      <w:r w:rsidRPr="004C6C56">
        <w:rPr>
          <w:i/>
          <w:color w:val="000000"/>
        </w:rPr>
        <w:t xml:space="preserve">, </w:t>
      </w:r>
      <w:proofErr w:type="spellStart"/>
      <w:r w:rsidRPr="004C6C56">
        <w:rPr>
          <w:i/>
          <w:color w:val="000000"/>
        </w:rPr>
        <w:t>market</w:t>
      </w:r>
      <w:proofErr w:type="spellEnd"/>
      <w:r w:rsidRPr="004C6C56">
        <w:rPr>
          <w:i/>
          <w:color w:val="000000"/>
        </w:rPr>
        <w:t xml:space="preserve"> </w:t>
      </w:r>
      <w:proofErr w:type="spellStart"/>
      <w:r w:rsidRPr="004C6C56">
        <w:rPr>
          <w:i/>
          <w:color w:val="000000"/>
        </w:rPr>
        <w:t>uncertainty</w:t>
      </w:r>
      <w:proofErr w:type="spellEnd"/>
      <w:r w:rsidRPr="004C6C56">
        <w:rPr>
          <w:i/>
          <w:color w:val="000000"/>
        </w:rPr>
        <w:t xml:space="preserve">, </w:t>
      </w:r>
      <w:proofErr w:type="spellStart"/>
      <w:r w:rsidRPr="004C6C56">
        <w:rPr>
          <w:i/>
          <w:color w:val="000000"/>
        </w:rPr>
        <w:t>perceived</w:t>
      </w:r>
      <w:proofErr w:type="spellEnd"/>
      <w:r w:rsidRPr="004C6C56">
        <w:rPr>
          <w:i/>
          <w:color w:val="000000"/>
        </w:rPr>
        <w:t xml:space="preserve"> </w:t>
      </w:r>
      <w:proofErr w:type="spellStart"/>
      <w:r w:rsidRPr="004C6C56">
        <w:rPr>
          <w:i/>
          <w:color w:val="000000"/>
        </w:rPr>
        <w:t>trend</w:t>
      </w:r>
      <w:proofErr w:type="spellEnd"/>
      <w:r w:rsidRPr="004C6C56">
        <w:rPr>
          <w:i/>
          <w:color w:val="000000"/>
        </w:rPr>
        <w:t>,</w:t>
      </w:r>
      <w:r w:rsidRPr="004C6C56">
        <w:rPr>
          <w:iCs/>
          <w:color w:val="000000"/>
        </w:rPr>
        <w:t xml:space="preserve"> dan </w:t>
      </w:r>
      <w:proofErr w:type="spellStart"/>
      <w:r w:rsidRPr="004C6C56">
        <w:rPr>
          <w:i/>
          <w:color w:val="000000"/>
        </w:rPr>
        <w:t>government</w:t>
      </w:r>
      <w:proofErr w:type="spellEnd"/>
      <w:r w:rsidRPr="004C6C56">
        <w:rPr>
          <w:i/>
          <w:color w:val="000000"/>
        </w:rPr>
        <w:t xml:space="preserve"> </w:t>
      </w:r>
      <w:proofErr w:type="spellStart"/>
      <w:r w:rsidRPr="004C6C56">
        <w:rPr>
          <w:i/>
          <w:color w:val="000000"/>
        </w:rPr>
        <w:t>support</w:t>
      </w:r>
      <w:proofErr w:type="spellEnd"/>
      <w:r w:rsidRPr="004C6C56">
        <w:rPr>
          <w:iCs/>
          <w:color w:val="000000"/>
        </w:rPr>
        <w:t>.</w:t>
      </w:r>
      <w:r w:rsidR="002D080A" w:rsidRPr="004C6C56">
        <w:rPr>
          <w:iCs/>
          <w:color w:val="000000"/>
        </w:rPr>
        <w:t xml:space="preserve"> Uraian dar</w:t>
      </w:r>
      <w:r w:rsidR="002D080A" w:rsidRPr="004C6C56">
        <w:rPr>
          <w:iCs/>
          <w:color w:val="000000"/>
          <w:lang w:val="it-IT"/>
        </w:rPr>
        <w:t xml:space="preserve">i </w:t>
      </w:r>
      <w:r w:rsidR="002D080A" w:rsidRPr="004C6C56">
        <w:rPr>
          <w:iCs/>
          <w:color w:val="000000"/>
        </w:rPr>
        <w:t xml:space="preserve">hipotesis yang digunakan pada penelitian ini dijelaskan </w:t>
      </w:r>
      <w:r w:rsidR="002D080A" w:rsidRPr="004C6C56">
        <w:rPr>
          <w:iCs/>
          <w:color w:val="000000"/>
          <w:lang w:val="it-IT"/>
        </w:rPr>
        <w:t xml:space="preserve">pada paragraf-paragraf di bawah ini </w:t>
      </w:r>
      <w:r w:rsidR="002D080A" w:rsidRPr="004C6C56">
        <w:rPr>
          <w:iCs/>
          <w:color w:val="000000"/>
        </w:rPr>
        <w:t>dan ditunjukkan pada Gambar 1.</w:t>
      </w:r>
    </w:p>
    <w:p w14:paraId="252AF926" w14:textId="77777777" w:rsidR="00683C86" w:rsidRPr="004C6C56" w:rsidRDefault="00683C86" w:rsidP="00A211BB">
      <w:pPr>
        <w:pBdr>
          <w:top w:val="nil"/>
          <w:left w:val="nil"/>
          <w:bottom w:val="nil"/>
          <w:right w:val="nil"/>
          <w:between w:val="nil"/>
        </w:pBdr>
        <w:spacing w:line="228" w:lineRule="auto"/>
        <w:jc w:val="both"/>
        <w:rPr>
          <w:iCs/>
          <w:color w:val="000000"/>
        </w:rPr>
      </w:pPr>
    </w:p>
    <w:p w14:paraId="2141F76E" w14:textId="0788DE95" w:rsidR="00536F8C" w:rsidRPr="00E32457" w:rsidRDefault="004A6332" w:rsidP="0095450B">
      <w:pPr>
        <w:pBdr>
          <w:top w:val="nil"/>
          <w:left w:val="nil"/>
          <w:bottom w:val="nil"/>
          <w:right w:val="nil"/>
          <w:between w:val="nil"/>
        </w:pBdr>
        <w:spacing w:line="228" w:lineRule="auto"/>
        <w:jc w:val="both"/>
        <w:rPr>
          <w:iCs/>
          <w:color w:val="000000"/>
        </w:rPr>
      </w:pPr>
      <w:r w:rsidRPr="004A6332">
        <w:rPr>
          <w:iCs/>
          <w:color w:val="000000"/>
        </w:rPr>
        <w:t xml:space="preserve">Dari konteks teknologi, terdapat dua hipotesis </w:t>
      </w:r>
      <w:r>
        <w:rPr>
          <w:iCs/>
          <w:color w:val="000000"/>
          <w:lang w:val="en-US"/>
        </w:rPr>
        <w:t xml:space="preserve">yang </w:t>
      </w:r>
      <w:proofErr w:type="spellStart"/>
      <w:r>
        <w:rPr>
          <w:iCs/>
          <w:color w:val="000000"/>
          <w:lang w:val="en-US"/>
        </w:rPr>
        <w:t>dirumuskan</w:t>
      </w:r>
      <w:proofErr w:type="spellEnd"/>
      <w:r>
        <w:rPr>
          <w:iCs/>
          <w:color w:val="000000"/>
          <w:lang w:val="en-US"/>
        </w:rPr>
        <w:t xml:space="preserve"> </w:t>
      </w:r>
      <w:r w:rsidRPr="004A6332">
        <w:rPr>
          <w:iCs/>
          <w:color w:val="000000"/>
        </w:rPr>
        <w:t xml:space="preserve">yaitu </w:t>
      </w:r>
      <w:proofErr w:type="spellStart"/>
      <w:r w:rsidRPr="004A6332">
        <w:rPr>
          <w:i/>
          <w:color w:val="000000"/>
        </w:rPr>
        <w:t>observability</w:t>
      </w:r>
      <w:proofErr w:type="spellEnd"/>
      <w:r w:rsidRPr="004A6332">
        <w:rPr>
          <w:i/>
          <w:color w:val="000000"/>
        </w:rPr>
        <w:t xml:space="preserve"> </w:t>
      </w:r>
      <w:r w:rsidRPr="004A6332">
        <w:rPr>
          <w:iCs/>
          <w:color w:val="000000"/>
        </w:rPr>
        <w:t xml:space="preserve">dan </w:t>
      </w:r>
      <w:proofErr w:type="spellStart"/>
      <w:r w:rsidRPr="004A6332">
        <w:rPr>
          <w:i/>
          <w:color w:val="000000"/>
        </w:rPr>
        <w:t>market</w:t>
      </w:r>
      <w:proofErr w:type="spellEnd"/>
      <w:r w:rsidRPr="004A6332">
        <w:rPr>
          <w:i/>
          <w:color w:val="000000"/>
        </w:rPr>
        <w:t xml:space="preserve"> </w:t>
      </w:r>
      <w:proofErr w:type="spellStart"/>
      <w:r w:rsidRPr="004A6332">
        <w:rPr>
          <w:i/>
          <w:color w:val="000000"/>
        </w:rPr>
        <w:t>transparency</w:t>
      </w:r>
      <w:proofErr w:type="spellEnd"/>
      <w:r>
        <w:rPr>
          <w:i/>
          <w:color w:val="000000"/>
          <w:lang w:val="en-US"/>
        </w:rPr>
        <w:t xml:space="preserve">. </w:t>
      </w:r>
      <w:r w:rsidR="00E32457" w:rsidRPr="00CC1594">
        <w:rPr>
          <w:iCs/>
          <w:color w:val="000000"/>
        </w:rPr>
        <w:t xml:space="preserve">Pada penelitian </w:t>
      </w:r>
      <w:proofErr w:type="spellStart"/>
      <w:r w:rsidR="00E32457" w:rsidRPr="004C6C56">
        <w:rPr>
          <w:iCs/>
          <w:color w:val="000000"/>
        </w:rPr>
        <w:t>Nguyen</w:t>
      </w:r>
      <w:proofErr w:type="spellEnd"/>
      <w:r w:rsidR="00E32457" w:rsidRPr="004C6C56">
        <w:rPr>
          <w:iCs/>
          <w:color w:val="000000"/>
        </w:rPr>
        <w:t xml:space="preserve">, </w:t>
      </w:r>
      <w:proofErr w:type="spellStart"/>
      <w:r w:rsidR="00E32457" w:rsidRPr="004C6C56">
        <w:rPr>
          <w:iCs/>
          <w:color w:val="000000"/>
        </w:rPr>
        <w:t>dkk</w:t>
      </w:r>
      <w:proofErr w:type="spellEnd"/>
      <w:r w:rsidR="00C83EB4">
        <w:rPr>
          <w:iCs/>
          <w:color w:val="000000"/>
          <w:lang w:val="en-US"/>
        </w:rPr>
        <w:t>. (2022)</w:t>
      </w:r>
      <w:r w:rsidR="00E32457" w:rsidRPr="00CC1594">
        <w:rPr>
          <w:iCs/>
          <w:color w:val="000000"/>
        </w:rPr>
        <w:t xml:space="preserve">, </w:t>
      </w:r>
      <w:proofErr w:type="spellStart"/>
      <w:r w:rsidR="00E32457" w:rsidRPr="00CC1594">
        <w:rPr>
          <w:i/>
          <w:color w:val="000000"/>
        </w:rPr>
        <w:t>o</w:t>
      </w:r>
      <w:r w:rsidR="00E32457" w:rsidRPr="004C6C56">
        <w:rPr>
          <w:i/>
          <w:color w:val="000000"/>
        </w:rPr>
        <w:t>bservability</w:t>
      </w:r>
      <w:proofErr w:type="spellEnd"/>
      <w:r w:rsidR="00E32457" w:rsidRPr="004C6C56">
        <w:rPr>
          <w:iCs/>
          <w:color w:val="000000"/>
        </w:rPr>
        <w:t xml:space="preserve"> dihipotesiskan sebagai variabel yang mempengaruhi adopsi dari </w:t>
      </w:r>
      <w:proofErr w:type="spellStart"/>
      <w:r w:rsidR="00E32457" w:rsidRPr="004C6C56">
        <w:rPr>
          <w:i/>
          <w:color w:val="000000"/>
        </w:rPr>
        <w:t>online</w:t>
      </w:r>
      <w:proofErr w:type="spellEnd"/>
      <w:r w:rsidR="00E32457" w:rsidRPr="004C6C56">
        <w:rPr>
          <w:i/>
          <w:color w:val="000000"/>
        </w:rPr>
        <w:t xml:space="preserve"> </w:t>
      </w:r>
      <w:proofErr w:type="spellStart"/>
      <w:r w:rsidR="00E32457" w:rsidRPr="004C6C56">
        <w:rPr>
          <w:i/>
          <w:color w:val="000000"/>
        </w:rPr>
        <w:t>retailing</w:t>
      </w:r>
      <w:proofErr w:type="spellEnd"/>
      <w:r w:rsidR="00E32457" w:rsidRPr="004C6C56">
        <w:rPr>
          <w:iCs/>
          <w:color w:val="000000"/>
        </w:rPr>
        <w:t xml:space="preserve"> (ORE</w:t>
      </w:r>
      <w:r w:rsidR="00E32457" w:rsidRPr="00CC1594">
        <w:rPr>
          <w:iCs/>
          <w:color w:val="000000"/>
        </w:rPr>
        <w:t>)</w:t>
      </w:r>
      <w:r w:rsidR="00E32457" w:rsidRPr="00393DF5">
        <w:rPr>
          <w:iCs/>
          <w:color w:val="000000"/>
        </w:rPr>
        <w:t>. H</w:t>
      </w:r>
      <w:r w:rsidR="00E32457" w:rsidRPr="004C6C56">
        <w:rPr>
          <w:iCs/>
          <w:color w:val="000000"/>
        </w:rPr>
        <w:t xml:space="preserve">asil dari penelitian tersebut menyatakan bahwa </w:t>
      </w:r>
      <w:proofErr w:type="spellStart"/>
      <w:r w:rsidR="00E32457" w:rsidRPr="004C6C56">
        <w:rPr>
          <w:i/>
          <w:color w:val="000000"/>
        </w:rPr>
        <w:t>observability</w:t>
      </w:r>
      <w:proofErr w:type="spellEnd"/>
      <w:r w:rsidR="00E32457" w:rsidRPr="004C6C56">
        <w:rPr>
          <w:i/>
          <w:color w:val="000000"/>
        </w:rPr>
        <w:t xml:space="preserve"> </w:t>
      </w:r>
      <w:r w:rsidR="00E32457" w:rsidRPr="004C6C56">
        <w:rPr>
          <w:iCs/>
          <w:color w:val="000000"/>
        </w:rPr>
        <w:t>secara signifikan terbukti mempengaruhi adopsi dari ORE secara positif karena apabila perusahaan mengetahui bahwa hasil dari ORE dapat dengan mudah dilihat dan nyata, perusahaan akan cenderung mengadopsinya</w:t>
      </w:r>
      <w:bookmarkStart w:id="17" w:name="_Hlk148984998"/>
      <w:r w:rsidR="00E32457" w:rsidRPr="00CC1594">
        <w:rPr>
          <w:iCs/>
          <w:color w:val="000000"/>
        </w:rPr>
        <w:t xml:space="preserve">. </w:t>
      </w:r>
      <w:proofErr w:type="spellStart"/>
      <w:r w:rsidR="00E32457" w:rsidRPr="004C6C56">
        <w:rPr>
          <w:iCs/>
          <w:color w:val="000000"/>
        </w:rPr>
        <w:t>Maroufkhani</w:t>
      </w:r>
      <w:proofErr w:type="spellEnd"/>
      <w:r w:rsidR="00E32457" w:rsidRPr="004C6C56">
        <w:rPr>
          <w:iCs/>
          <w:color w:val="000000"/>
        </w:rPr>
        <w:t xml:space="preserve">, </w:t>
      </w:r>
      <w:proofErr w:type="spellStart"/>
      <w:r w:rsidR="00E32457" w:rsidRPr="004C6C56">
        <w:rPr>
          <w:iCs/>
          <w:color w:val="000000"/>
        </w:rPr>
        <w:t>dkk</w:t>
      </w:r>
      <w:bookmarkEnd w:id="17"/>
      <w:proofErr w:type="spellEnd"/>
      <w:r w:rsidR="003313A1">
        <w:rPr>
          <w:iCs/>
          <w:color w:val="000000"/>
          <w:lang w:val="en-US"/>
        </w:rPr>
        <w:t xml:space="preserve">. (2022) </w:t>
      </w:r>
      <w:r w:rsidR="00E32457" w:rsidRPr="004C6C56">
        <w:rPr>
          <w:iCs/>
          <w:color w:val="000000"/>
        </w:rPr>
        <w:t xml:space="preserve">juga menyatakan bahwa terdapat hubungan positif antara </w:t>
      </w:r>
      <w:proofErr w:type="spellStart"/>
      <w:r w:rsidR="00E32457" w:rsidRPr="004C6C56">
        <w:rPr>
          <w:i/>
          <w:color w:val="000000"/>
        </w:rPr>
        <w:t>observability</w:t>
      </w:r>
      <w:proofErr w:type="spellEnd"/>
      <w:r w:rsidR="00E32457" w:rsidRPr="004C6C56">
        <w:rPr>
          <w:i/>
          <w:color w:val="000000"/>
        </w:rPr>
        <w:t xml:space="preserve"> </w:t>
      </w:r>
      <w:r w:rsidR="00E32457" w:rsidRPr="004C6C56">
        <w:rPr>
          <w:iCs/>
          <w:color w:val="000000"/>
        </w:rPr>
        <w:t xml:space="preserve">dan intensi adopsi pada </w:t>
      </w:r>
      <w:proofErr w:type="spellStart"/>
      <w:r w:rsidR="00E32457" w:rsidRPr="004C6C56">
        <w:rPr>
          <w:i/>
          <w:color w:val="000000"/>
        </w:rPr>
        <w:t>big</w:t>
      </w:r>
      <w:proofErr w:type="spellEnd"/>
      <w:r w:rsidR="00E32457" w:rsidRPr="004C6C56">
        <w:rPr>
          <w:i/>
          <w:color w:val="000000"/>
        </w:rPr>
        <w:t xml:space="preserve"> data </w:t>
      </w:r>
      <w:proofErr w:type="spellStart"/>
      <w:r w:rsidR="00E32457" w:rsidRPr="004C6C56">
        <w:rPr>
          <w:i/>
          <w:color w:val="000000"/>
        </w:rPr>
        <w:t>analytics</w:t>
      </w:r>
      <w:proofErr w:type="spellEnd"/>
      <w:r w:rsidR="00E32457" w:rsidRPr="004C6C56">
        <w:rPr>
          <w:iCs/>
          <w:color w:val="000000"/>
        </w:rPr>
        <w:t xml:space="preserve">, yang berarti bahwa visibilitas perusahaan terhadap faktor keberhasilan perusahaan lain dalam melakukan adopsi pada </w:t>
      </w:r>
      <w:proofErr w:type="spellStart"/>
      <w:r w:rsidR="00E32457" w:rsidRPr="004C6C56">
        <w:rPr>
          <w:i/>
          <w:color w:val="000000"/>
        </w:rPr>
        <w:t>big</w:t>
      </w:r>
      <w:proofErr w:type="spellEnd"/>
      <w:r w:rsidR="00E32457" w:rsidRPr="004C6C56">
        <w:rPr>
          <w:i/>
          <w:color w:val="000000"/>
        </w:rPr>
        <w:t xml:space="preserve"> data </w:t>
      </w:r>
      <w:proofErr w:type="spellStart"/>
      <w:r w:rsidR="00E32457" w:rsidRPr="004C6C56">
        <w:rPr>
          <w:i/>
          <w:color w:val="000000"/>
        </w:rPr>
        <w:t>analytics</w:t>
      </w:r>
      <w:proofErr w:type="spellEnd"/>
      <w:r w:rsidR="00E32457" w:rsidRPr="004C6C56">
        <w:rPr>
          <w:iCs/>
          <w:color w:val="000000"/>
        </w:rPr>
        <w:t xml:space="preserve"> mendorong keputusan adopsi oleh perusahaan yang tidak mengadopsi.</w:t>
      </w:r>
      <w:r w:rsidR="00E32457" w:rsidRPr="00E32457">
        <w:rPr>
          <w:iCs/>
          <w:color w:val="000000"/>
        </w:rPr>
        <w:t xml:space="preserve"> </w:t>
      </w:r>
      <w:r w:rsidR="006F31A3" w:rsidRPr="00E32457">
        <w:rPr>
          <w:iCs/>
          <w:color w:val="000000"/>
        </w:rPr>
        <w:t xml:space="preserve">Dari penelitian-penelitian tersebut, dapat </w:t>
      </w:r>
      <w:r w:rsidR="00FE7241" w:rsidRPr="00E32457">
        <w:rPr>
          <w:iCs/>
          <w:color w:val="000000"/>
        </w:rPr>
        <w:t>disimpulkan</w:t>
      </w:r>
      <w:r w:rsidR="006F31A3" w:rsidRPr="00E32457">
        <w:rPr>
          <w:iCs/>
          <w:color w:val="000000"/>
        </w:rPr>
        <w:t xml:space="preserve"> bahwa</w:t>
      </w:r>
      <w:r w:rsidR="00FE7241" w:rsidRPr="00E32457">
        <w:rPr>
          <w:iCs/>
          <w:color w:val="000000"/>
        </w:rPr>
        <w:t xml:space="preserve"> hipotesis 1 pada penelitian ini adalah</w:t>
      </w:r>
      <w:r w:rsidR="006F31A3" w:rsidRPr="00E32457">
        <w:rPr>
          <w:iCs/>
          <w:color w:val="000000"/>
        </w:rPr>
        <w:t xml:space="preserve"> </w:t>
      </w:r>
      <w:proofErr w:type="spellStart"/>
      <w:r w:rsidR="002F785F" w:rsidRPr="004C6C56">
        <w:rPr>
          <w:i/>
          <w:color w:val="000000"/>
        </w:rPr>
        <w:t>observability</w:t>
      </w:r>
      <w:proofErr w:type="spellEnd"/>
      <w:r w:rsidR="002F785F" w:rsidRPr="004C6C56">
        <w:rPr>
          <w:iCs/>
          <w:color w:val="000000"/>
        </w:rPr>
        <w:t xml:space="preserve"> mempengaruhi </w:t>
      </w:r>
      <w:proofErr w:type="spellStart"/>
      <w:r w:rsidR="002F785F" w:rsidRPr="004C6C56">
        <w:rPr>
          <w:i/>
          <w:color w:val="000000"/>
        </w:rPr>
        <w:t>industry</w:t>
      </w:r>
      <w:proofErr w:type="spellEnd"/>
      <w:r w:rsidR="002F785F" w:rsidRPr="004C6C56">
        <w:rPr>
          <w:i/>
          <w:color w:val="000000"/>
        </w:rPr>
        <w:t xml:space="preserve"> 4.0 </w:t>
      </w:r>
      <w:proofErr w:type="spellStart"/>
      <w:r w:rsidR="002F785F" w:rsidRPr="004C6C56">
        <w:rPr>
          <w:i/>
          <w:color w:val="000000"/>
        </w:rPr>
        <w:t>technology</w:t>
      </w:r>
      <w:proofErr w:type="spellEnd"/>
      <w:r w:rsidR="002F785F" w:rsidRPr="004C6C56">
        <w:rPr>
          <w:i/>
          <w:color w:val="000000"/>
        </w:rPr>
        <w:t xml:space="preserve"> </w:t>
      </w:r>
      <w:proofErr w:type="spellStart"/>
      <w:r w:rsidR="002F785F" w:rsidRPr="004C6C56">
        <w:rPr>
          <w:i/>
          <w:color w:val="000000"/>
        </w:rPr>
        <w:t>adoption</w:t>
      </w:r>
      <w:proofErr w:type="spellEnd"/>
      <w:r w:rsidR="002F785F" w:rsidRPr="004C6C56">
        <w:rPr>
          <w:i/>
          <w:color w:val="000000"/>
        </w:rPr>
        <w:t xml:space="preserve"> </w:t>
      </w:r>
      <w:r w:rsidR="002F785F" w:rsidRPr="004C6C56">
        <w:rPr>
          <w:iCs/>
          <w:color w:val="000000"/>
        </w:rPr>
        <w:t>secara positif</w:t>
      </w:r>
      <w:r w:rsidR="002F785F" w:rsidRPr="00E32457">
        <w:rPr>
          <w:iCs/>
          <w:color w:val="000000"/>
        </w:rPr>
        <w:t>.</w:t>
      </w:r>
    </w:p>
    <w:p w14:paraId="6CA8FC48" w14:textId="77777777" w:rsidR="00FE7241" w:rsidRDefault="00FE7241" w:rsidP="0095450B">
      <w:pPr>
        <w:pBdr>
          <w:top w:val="nil"/>
          <w:left w:val="nil"/>
          <w:bottom w:val="nil"/>
          <w:right w:val="nil"/>
          <w:between w:val="nil"/>
        </w:pBdr>
        <w:spacing w:line="228" w:lineRule="auto"/>
        <w:jc w:val="both"/>
        <w:rPr>
          <w:i/>
          <w:color w:val="000000"/>
        </w:rPr>
      </w:pPr>
    </w:p>
    <w:p w14:paraId="2DF9667A" w14:textId="77777777" w:rsidR="00C71FCC" w:rsidRDefault="00C71FCC" w:rsidP="0095450B">
      <w:pPr>
        <w:pBdr>
          <w:top w:val="nil"/>
          <w:left w:val="nil"/>
          <w:bottom w:val="nil"/>
          <w:right w:val="nil"/>
          <w:between w:val="nil"/>
        </w:pBdr>
        <w:spacing w:line="228" w:lineRule="auto"/>
        <w:jc w:val="both"/>
        <w:rPr>
          <w:i/>
          <w:color w:val="000000"/>
        </w:rPr>
      </w:pPr>
    </w:p>
    <w:p w14:paraId="65098389" w14:textId="77777777" w:rsidR="00C71FCC" w:rsidRPr="00E32457" w:rsidRDefault="00C71FCC" w:rsidP="0095450B">
      <w:pPr>
        <w:pBdr>
          <w:top w:val="nil"/>
          <w:left w:val="nil"/>
          <w:bottom w:val="nil"/>
          <w:right w:val="nil"/>
          <w:between w:val="nil"/>
        </w:pBdr>
        <w:spacing w:line="228" w:lineRule="auto"/>
        <w:jc w:val="both"/>
        <w:rPr>
          <w:i/>
          <w:color w:val="000000"/>
        </w:rPr>
      </w:pPr>
    </w:p>
    <w:p w14:paraId="6A778C74" w14:textId="754D31AC" w:rsidR="00FE7241" w:rsidRPr="00E32457" w:rsidRDefault="00004D16" w:rsidP="0095450B">
      <w:pPr>
        <w:pBdr>
          <w:top w:val="nil"/>
          <w:left w:val="nil"/>
          <w:bottom w:val="nil"/>
          <w:right w:val="nil"/>
          <w:between w:val="nil"/>
        </w:pBdr>
        <w:spacing w:line="228" w:lineRule="auto"/>
        <w:jc w:val="both"/>
        <w:rPr>
          <w:i/>
          <w:color w:val="000000"/>
        </w:rPr>
      </w:pPr>
      <w:r>
        <w:rPr>
          <w:i/>
          <w:noProof/>
          <w:color w:val="000000"/>
        </w:rPr>
        <w:drawing>
          <wp:anchor distT="0" distB="0" distL="114300" distR="114300" simplePos="0" relativeHeight="251661312" behindDoc="0" locked="0" layoutInCell="1" allowOverlap="1" wp14:anchorId="70F688AF" wp14:editId="0F930A52">
            <wp:simplePos x="0" y="0"/>
            <wp:positionH relativeFrom="margin">
              <wp:align>center</wp:align>
            </wp:positionH>
            <wp:positionV relativeFrom="paragraph">
              <wp:posOffset>0</wp:posOffset>
            </wp:positionV>
            <wp:extent cx="3562350" cy="2402840"/>
            <wp:effectExtent l="0" t="0" r="0" b="0"/>
            <wp:wrapTopAndBottom/>
            <wp:docPr id="795816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2350" cy="2402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64A49C" w14:textId="0C9D909D" w:rsidR="00FE7241" w:rsidRPr="00E32457" w:rsidRDefault="00DB427B" w:rsidP="0095450B">
      <w:pPr>
        <w:pBdr>
          <w:top w:val="nil"/>
          <w:left w:val="nil"/>
          <w:bottom w:val="nil"/>
          <w:right w:val="nil"/>
          <w:between w:val="nil"/>
        </w:pBdr>
        <w:spacing w:line="228" w:lineRule="auto"/>
        <w:jc w:val="both"/>
        <w:rPr>
          <w:i/>
          <w:color w:val="000000"/>
        </w:rPr>
      </w:pPr>
      <w:r>
        <w:rPr>
          <w:noProof/>
        </w:rPr>
        <mc:AlternateContent>
          <mc:Choice Requires="wps">
            <w:drawing>
              <wp:anchor distT="0" distB="0" distL="114300" distR="114300" simplePos="0" relativeHeight="251660288" behindDoc="0" locked="0" layoutInCell="1" allowOverlap="1" wp14:anchorId="03BF102C" wp14:editId="457B0E0B">
                <wp:simplePos x="0" y="0"/>
                <wp:positionH relativeFrom="margin">
                  <wp:posOffset>1510030</wp:posOffset>
                </wp:positionH>
                <wp:positionV relativeFrom="paragraph">
                  <wp:posOffset>57150</wp:posOffset>
                </wp:positionV>
                <wp:extent cx="2712085" cy="209550"/>
                <wp:effectExtent l="0" t="0" r="0" b="0"/>
                <wp:wrapNone/>
                <wp:docPr id="1437723087" name="Text Box 1"/>
                <wp:cNvGraphicFramePr/>
                <a:graphic xmlns:a="http://schemas.openxmlformats.org/drawingml/2006/main">
                  <a:graphicData uri="http://schemas.microsoft.com/office/word/2010/wordprocessingShape">
                    <wps:wsp>
                      <wps:cNvSpPr txBox="1"/>
                      <wps:spPr>
                        <a:xfrm>
                          <a:off x="0" y="0"/>
                          <a:ext cx="2712085" cy="209550"/>
                        </a:xfrm>
                        <a:prstGeom prst="rect">
                          <a:avLst/>
                        </a:prstGeom>
                        <a:solidFill>
                          <a:prstClr val="white"/>
                        </a:solidFill>
                        <a:ln>
                          <a:noFill/>
                        </a:ln>
                      </wps:spPr>
                      <wps:txbx>
                        <w:txbxContent>
                          <w:p w14:paraId="4E5DFC70" w14:textId="634388F2" w:rsidR="008A4167" w:rsidRPr="00FE7241" w:rsidRDefault="008A4167" w:rsidP="008A4167">
                            <w:pPr>
                              <w:pStyle w:val="Caption"/>
                              <w:jc w:val="center"/>
                              <w:rPr>
                                <w:b/>
                                <w:bCs/>
                                <w:i w:val="0"/>
                                <w:iCs w:val="0"/>
                                <w:noProof/>
                                <w:color w:val="auto"/>
                                <w:sz w:val="22"/>
                                <w:szCs w:val="22"/>
                                <w:lang w:val="en-US"/>
                              </w:rPr>
                            </w:pPr>
                            <w:r w:rsidRPr="008A4167">
                              <w:rPr>
                                <w:b/>
                                <w:bCs/>
                                <w:i w:val="0"/>
                                <w:iCs w:val="0"/>
                                <w:color w:val="auto"/>
                                <w:sz w:val="20"/>
                                <w:szCs w:val="20"/>
                              </w:rPr>
                              <w:t>Gambar 1.</w:t>
                            </w:r>
                            <w:r w:rsidR="00E964D5" w:rsidRPr="008A4167">
                              <w:rPr>
                                <w:i w:val="0"/>
                                <w:iCs w:val="0"/>
                                <w:color w:val="auto"/>
                              </w:rPr>
                              <w:t xml:space="preserve"> </w:t>
                            </w:r>
                            <w:r w:rsidR="00FE7241">
                              <w:rPr>
                                <w:i w:val="0"/>
                                <w:iCs w:val="0"/>
                                <w:color w:val="auto"/>
                                <w:lang w:val="en-US"/>
                              </w:rPr>
                              <w:t>Model penelitian</w:t>
                            </w:r>
                            <w:r w:rsidR="00F9514F">
                              <w:rPr>
                                <w:i w:val="0"/>
                                <w:iCs w:val="0"/>
                                <w:color w:val="auto"/>
                                <w:lang w:val="en-US"/>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BF102C" id="_x0000_t202" coordsize="21600,21600" o:spt="202" path="m,l,21600r21600,l21600,xe">
                <v:stroke joinstyle="miter"/>
                <v:path gradientshapeok="t" o:connecttype="rect"/>
              </v:shapetype>
              <v:shape id="Text Box 1" o:spid="_x0000_s1026" type="#_x0000_t202" style="position:absolute;left:0;text-align:left;margin-left:118.9pt;margin-top:4.5pt;width:213.55pt;height:16.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" stroked="f">
                <v:textbox inset="0,0,0,0">
                  <w:txbxContent>
                    <w:p w14:paraId="4E5DFC70" w14:textId="634388F2" w:rsidR="008A4167" w:rsidRPr="00FE7241" w:rsidRDefault="008A4167" w:rsidP="008A4167">
                      <w:pPr>
                        <w:pStyle w:val="Caption"/>
                        <w:jc w:val="center"/>
                        <w:rPr>
                          <w:b/>
                          <w:bCs/>
                          <w:i w:val="0"/>
                          <w:iCs w:val="0"/>
                          <w:noProof/>
                          <w:color w:val="auto"/>
                          <w:sz w:val="22"/>
                          <w:szCs w:val="22"/>
                          <w:lang w:val="en-US"/>
                        </w:rPr>
                      </w:pPr>
                      <w:r w:rsidRPr="008A4167">
                        <w:rPr>
                          <w:b/>
                          <w:bCs/>
                          <w:i w:val="0"/>
                          <w:iCs w:val="0"/>
                          <w:color w:val="auto"/>
                          <w:sz w:val="20"/>
                          <w:szCs w:val="20"/>
                        </w:rPr>
                        <w:t>Gambar 1.</w:t>
                      </w:r>
                      <w:r w:rsidR="00E964D5" w:rsidRPr="008A4167">
                        <w:rPr>
                          <w:i w:val="0"/>
                          <w:iCs w:val="0"/>
                          <w:color w:val="auto"/>
                        </w:rPr>
                        <w:t xml:space="preserve"> </w:t>
                      </w:r>
                      <w:r w:rsidR="00FE7241">
                        <w:rPr>
                          <w:i w:val="0"/>
                          <w:iCs w:val="0"/>
                          <w:color w:val="auto"/>
                          <w:lang w:val="en-US"/>
                        </w:rPr>
                        <w:t xml:space="preserve">Model </w:t>
                      </w:r>
                      <w:proofErr w:type="spellStart"/>
                      <w:r w:rsidR="00FE7241">
                        <w:rPr>
                          <w:i w:val="0"/>
                          <w:iCs w:val="0"/>
                          <w:color w:val="auto"/>
                          <w:lang w:val="en-US"/>
                        </w:rPr>
                        <w:t>penelitian</w:t>
                      </w:r>
                      <w:proofErr w:type="spellEnd"/>
                      <w:r w:rsidR="00F9514F">
                        <w:rPr>
                          <w:i w:val="0"/>
                          <w:iCs w:val="0"/>
                          <w:color w:val="auto"/>
                          <w:lang w:val="en-US"/>
                        </w:rPr>
                        <w:t>.</w:t>
                      </w:r>
                    </w:p>
                  </w:txbxContent>
                </v:textbox>
                <w10:wrap anchorx="margin"/>
              </v:shape>
            </w:pict>
          </mc:Fallback>
        </mc:AlternateContent>
      </w:r>
    </w:p>
    <w:p w14:paraId="29374929" w14:textId="05EDBDF8" w:rsidR="00DB427B" w:rsidRPr="00E32457" w:rsidRDefault="00DB427B" w:rsidP="0095450B">
      <w:pPr>
        <w:pBdr>
          <w:top w:val="nil"/>
          <w:left w:val="nil"/>
          <w:bottom w:val="nil"/>
          <w:right w:val="nil"/>
          <w:between w:val="nil"/>
        </w:pBdr>
        <w:spacing w:line="228" w:lineRule="auto"/>
        <w:jc w:val="both"/>
        <w:rPr>
          <w:i/>
          <w:color w:val="000000"/>
        </w:rPr>
      </w:pPr>
    </w:p>
    <w:p w14:paraId="48978CD8" w14:textId="18387441" w:rsidR="0095450B" w:rsidRDefault="00E32457" w:rsidP="0095450B">
      <w:pPr>
        <w:pBdr>
          <w:top w:val="nil"/>
          <w:left w:val="nil"/>
          <w:bottom w:val="nil"/>
          <w:right w:val="nil"/>
          <w:between w:val="nil"/>
        </w:pBdr>
        <w:spacing w:line="228" w:lineRule="auto"/>
        <w:jc w:val="both"/>
        <w:rPr>
          <w:iCs/>
          <w:color w:val="000000"/>
        </w:rPr>
      </w:pPr>
      <w:proofErr w:type="spellStart"/>
      <w:r w:rsidRPr="00E32457">
        <w:rPr>
          <w:i/>
          <w:color w:val="000000"/>
        </w:rPr>
        <w:t>M</w:t>
      </w:r>
      <w:r w:rsidRPr="004C6C56">
        <w:rPr>
          <w:i/>
          <w:color w:val="000000"/>
        </w:rPr>
        <w:t>arket</w:t>
      </w:r>
      <w:proofErr w:type="spellEnd"/>
      <w:r w:rsidRPr="004C6C56">
        <w:rPr>
          <w:i/>
          <w:color w:val="000000"/>
        </w:rPr>
        <w:t xml:space="preserve"> </w:t>
      </w:r>
      <w:proofErr w:type="spellStart"/>
      <w:r w:rsidRPr="004C6C56">
        <w:rPr>
          <w:i/>
          <w:color w:val="000000"/>
        </w:rPr>
        <w:t>transparency</w:t>
      </w:r>
      <w:proofErr w:type="spellEnd"/>
      <w:r w:rsidRPr="004C6C56">
        <w:rPr>
          <w:iCs/>
          <w:color w:val="000000"/>
        </w:rPr>
        <w:t xml:space="preserve"> dihipotesiskan sebagai variabel yang mempengaruhi adopsi teknologi Industri 4.0</w:t>
      </w:r>
      <w:r w:rsidRPr="00E32457">
        <w:rPr>
          <w:iCs/>
          <w:color w:val="000000"/>
        </w:rPr>
        <w:t xml:space="preserve"> oleh </w:t>
      </w:r>
      <w:proofErr w:type="spellStart"/>
      <w:r w:rsidRPr="004C6C56">
        <w:t>Prause</w:t>
      </w:r>
      <w:proofErr w:type="spellEnd"/>
      <w:r w:rsidRPr="004C6C56">
        <w:t xml:space="preserve"> </w:t>
      </w:r>
      <w:r w:rsidR="003313A1">
        <w:rPr>
          <w:lang w:val="en-US"/>
        </w:rPr>
        <w:t>(2019)</w:t>
      </w:r>
      <w:r w:rsidRPr="00E32457">
        <w:rPr>
          <w:iCs/>
          <w:color w:val="000000"/>
        </w:rPr>
        <w:t xml:space="preserve">, hal ini sesuai dengan penelitian </w:t>
      </w:r>
      <w:proofErr w:type="spellStart"/>
      <w:r w:rsidRPr="004C6C56">
        <w:rPr>
          <w:iCs/>
          <w:color w:val="000000"/>
        </w:rPr>
        <w:t>Wischmann</w:t>
      </w:r>
      <w:proofErr w:type="spellEnd"/>
      <w:r w:rsidRPr="004C6C56">
        <w:rPr>
          <w:iCs/>
          <w:color w:val="000000"/>
        </w:rPr>
        <w:t xml:space="preserve">, </w:t>
      </w:r>
      <w:proofErr w:type="spellStart"/>
      <w:r w:rsidRPr="004C6C56">
        <w:rPr>
          <w:iCs/>
          <w:color w:val="000000"/>
        </w:rPr>
        <w:t>dkk</w:t>
      </w:r>
      <w:proofErr w:type="spellEnd"/>
      <w:r w:rsidR="003313A1">
        <w:rPr>
          <w:iCs/>
          <w:color w:val="000000"/>
          <w:lang w:val="en-US"/>
        </w:rPr>
        <w:t>. (2019)</w:t>
      </w:r>
      <w:r w:rsidRPr="00E32457">
        <w:rPr>
          <w:iCs/>
          <w:color w:val="000000"/>
        </w:rPr>
        <w:t xml:space="preserve"> yang menyatakan bahwa k</w:t>
      </w:r>
      <w:r w:rsidRPr="004C6C56">
        <w:rPr>
          <w:iCs/>
          <w:color w:val="000000"/>
        </w:rPr>
        <w:t>urangnya transparansi yang disediakan pasar</w:t>
      </w:r>
      <w:r w:rsidRPr="00E32457">
        <w:rPr>
          <w:iCs/>
          <w:color w:val="000000"/>
        </w:rPr>
        <w:t xml:space="preserve">, </w:t>
      </w:r>
      <w:r w:rsidRPr="004C6C56">
        <w:rPr>
          <w:iCs/>
          <w:color w:val="000000"/>
        </w:rPr>
        <w:t>standar teknologi, dan ketersediaan solusi apabila terjadi masalah dalam aplikasi teknologi untuk pengguna, akan menghambat UMKM dalam melakukan adopsi teknologi</w:t>
      </w:r>
      <w:r w:rsidRPr="00E32457">
        <w:rPr>
          <w:iCs/>
          <w:color w:val="000000"/>
        </w:rPr>
        <w:t xml:space="preserve">. </w:t>
      </w:r>
      <w:r w:rsidR="00FE7241" w:rsidRPr="00E32457">
        <w:rPr>
          <w:iCs/>
          <w:color w:val="000000"/>
        </w:rPr>
        <w:t xml:space="preserve">Dari penelitian-penelitian tersebut, dapat disimpulkan bahwa hipotesis 2 pada penelitian ini adalah </w:t>
      </w:r>
      <w:proofErr w:type="spellStart"/>
      <w:r w:rsidR="002F785F" w:rsidRPr="004C6C56">
        <w:rPr>
          <w:i/>
          <w:color w:val="000000"/>
        </w:rPr>
        <w:t>market</w:t>
      </w:r>
      <w:proofErr w:type="spellEnd"/>
      <w:r w:rsidR="002F785F" w:rsidRPr="004C6C56">
        <w:rPr>
          <w:i/>
          <w:color w:val="000000"/>
        </w:rPr>
        <w:t xml:space="preserve"> </w:t>
      </w:r>
      <w:proofErr w:type="spellStart"/>
      <w:r w:rsidR="002F785F" w:rsidRPr="004C6C56">
        <w:rPr>
          <w:i/>
          <w:color w:val="000000"/>
        </w:rPr>
        <w:t>transparency</w:t>
      </w:r>
      <w:proofErr w:type="spellEnd"/>
      <w:r w:rsidR="002F785F" w:rsidRPr="004C6C56">
        <w:rPr>
          <w:iCs/>
          <w:color w:val="000000"/>
        </w:rPr>
        <w:t xml:space="preserve"> mempengaruhi </w:t>
      </w:r>
      <w:proofErr w:type="spellStart"/>
      <w:r w:rsidR="002F785F" w:rsidRPr="004C6C56">
        <w:rPr>
          <w:i/>
          <w:color w:val="000000"/>
        </w:rPr>
        <w:t>industry</w:t>
      </w:r>
      <w:proofErr w:type="spellEnd"/>
      <w:r w:rsidR="002F785F" w:rsidRPr="004C6C56">
        <w:rPr>
          <w:i/>
          <w:color w:val="000000"/>
        </w:rPr>
        <w:t xml:space="preserve"> 4.0 </w:t>
      </w:r>
      <w:proofErr w:type="spellStart"/>
      <w:r w:rsidR="002F785F" w:rsidRPr="004C6C56">
        <w:rPr>
          <w:i/>
          <w:color w:val="000000"/>
        </w:rPr>
        <w:t>technology</w:t>
      </w:r>
      <w:proofErr w:type="spellEnd"/>
      <w:r w:rsidR="002F785F" w:rsidRPr="004C6C56">
        <w:rPr>
          <w:i/>
          <w:color w:val="000000"/>
        </w:rPr>
        <w:t xml:space="preserve"> </w:t>
      </w:r>
      <w:proofErr w:type="spellStart"/>
      <w:r w:rsidR="002F785F" w:rsidRPr="004C6C56">
        <w:rPr>
          <w:i/>
          <w:color w:val="000000"/>
        </w:rPr>
        <w:t>adoption</w:t>
      </w:r>
      <w:proofErr w:type="spellEnd"/>
      <w:r w:rsidR="002F785F" w:rsidRPr="004C6C56">
        <w:rPr>
          <w:iCs/>
          <w:color w:val="000000"/>
        </w:rPr>
        <w:t xml:space="preserve"> secara </w:t>
      </w:r>
      <w:proofErr w:type="spellStart"/>
      <w:r>
        <w:rPr>
          <w:iCs/>
          <w:color w:val="000000"/>
          <w:lang w:val="en-US"/>
        </w:rPr>
        <w:t>positif</w:t>
      </w:r>
      <w:proofErr w:type="spellEnd"/>
      <w:r w:rsidR="002F785F" w:rsidRPr="00E32457">
        <w:rPr>
          <w:iCs/>
          <w:color w:val="000000"/>
        </w:rPr>
        <w:t>.</w:t>
      </w:r>
    </w:p>
    <w:p w14:paraId="5BB2C9B0" w14:textId="77777777" w:rsidR="00683C86" w:rsidRPr="00E32457" w:rsidRDefault="00683C86" w:rsidP="0095450B">
      <w:pPr>
        <w:pBdr>
          <w:top w:val="nil"/>
          <w:left w:val="nil"/>
          <w:bottom w:val="nil"/>
          <w:right w:val="nil"/>
          <w:between w:val="nil"/>
        </w:pBdr>
        <w:spacing w:line="228" w:lineRule="auto"/>
        <w:jc w:val="both"/>
        <w:rPr>
          <w:iCs/>
          <w:color w:val="000000"/>
        </w:rPr>
      </w:pPr>
    </w:p>
    <w:p w14:paraId="6E22C119" w14:textId="1D9156B7" w:rsidR="0095450B" w:rsidRDefault="004A6332" w:rsidP="0095450B">
      <w:pPr>
        <w:pBdr>
          <w:top w:val="nil"/>
          <w:left w:val="nil"/>
          <w:bottom w:val="nil"/>
          <w:right w:val="nil"/>
          <w:between w:val="nil"/>
        </w:pBdr>
        <w:spacing w:line="228" w:lineRule="auto"/>
        <w:jc w:val="both"/>
        <w:rPr>
          <w:iCs/>
          <w:color w:val="000000"/>
          <w:lang w:val="en-US"/>
        </w:rPr>
      </w:pPr>
      <w:r w:rsidRPr="004A6332">
        <w:rPr>
          <w:iCs/>
          <w:color w:val="000000"/>
        </w:rPr>
        <w:t xml:space="preserve">Dari konteks </w:t>
      </w:r>
      <w:proofErr w:type="spellStart"/>
      <w:r>
        <w:rPr>
          <w:iCs/>
          <w:color w:val="000000"/>
          <w:lang w:val="en-US"/>
        </w:rPr>
        <w:t>organisasi</w:t>
      </w:r>
      <w:proofErr w:type="spellEnd"/>
      <w:r w:rsidRPr="004A6332">
        <w:rPr>
          <w:iCs/>
          <w:color w:val="000000"/>
        </w:rPr>
        <w:t>, terdapat dua hipotesis</w:t>
      </w:r>
      <w:r>
        <w:rPr>
          <w:iCs/>
          <w:color w:val="000000"/>
          <w:lang w:val="en-US"/>
        </w:rPr>
        <w:t xml:space="preserve"> yang </w:t>
      </w:r>
      <w:proofErr w:type="spellStart"/>
      <w:r>
        <w:rPr>
          <w:iCs/>
          <w:color w:val="000000"/>
          <w:lang w:val="en-US"/>
        </w:rPr>
        <w:t>dirumuskan</w:t>
      </w:r>
      <w:proofErr w:type="spellEnd"/>
      <w:r w:rsidRPr="004A6332">
        <w:rPr>
          <w:iCs/>
          <w:color w:val="000000"/>
        </w:rPr>
        <w:t xml:space="preserve"> yaitu </w:t>
      </w:r>
      <w:r w:rsidRPr="004A6332">
        <w:rPr>
          <w:i/>
          <w:color w:val="000000"/>
        </w:rPr>
        <w:t>t</w:t>
      </w:r>
      <w:r w:rsidRPr="004C6C56">
        <w:rPr>
          <w:i/>
          <w:color w:val="000000"/>
        </w:rPr>
        <w:t xml:space="preserve">op </w:t>
      </w:r>
      <w:proofErr w:type="spellStart"/>
      <w:r w:rsidRPr="004C6C56">
        <w:rPr>
          <w:i/>
          <w:color w:val="000000"/>
        </w:rPr>
        <w:t>management</w:t>
      </w:r>
      <w:proofErr w:type="spellEnd"/>
      <w:r w:rsidRPr="004C6C56">
        <w:rPr>
          <w:i/>
          <w:color w:val="000000"/>
        </w:rPr>
        <w:t xml:space="preserve"> </w:t>
      </w:r>
      <w:proofErr w:type="spellStart"/>
      <w:r w:rsidRPr="004C6C56">
        <w:rPr>
          <w:i/>
          <w:color w:val="000000"/>
        </w:rPr>
        <w:t>support</w:t>
      </w:r>
      <w:proofErr w:type="spellEnd"/>
      <w:r w:rsidRPr="004C6C56">
        <w:rPr>
          <w:i/>
          <w:color w:val="000000"/>
        </w:rPr>
        <w:t xml:space="preserve"> </w:t>
      </w:r>
      <w:proofErr w:type="spellStart"/>
      <w:r w:rsidRPr="004C6C56">
        <w:rPr>
          <w:i/>
          <w:color w:val="000000"/>
        </w:rPr>
        <w:t>and</w:t>
      </w:r>
      <w:proofErr w:type="spellEnd"/>
      <w:r w:rsidRPr="004C6C56">
        <w:rPr>
          <w:i/>
          <w:color w:val="000000"/>
        </w:rPr>
        <w:t xml:space="preserve"> </w:t>
      </w:r>
      <w:proofErr w:type="spellStart"/>
      <w:r w:rsidRPr="004C6C56">
        <w:rPr>
          <w:i/>
          <w:color w:val="000000"/>
        </w:rPr>
        <w:t>championship</w:t>
      </w:r>
      <w:proofErr w:type="spellEnd"/>
      <w:r w:rsidRPr="004C6C56">
        <w:rPr>
          <w:iCs/>
          <w:color w:val="000000"/>
        </w:rPr>
        <w:t xml:space="preserve"> </w:t>
      </w:r>
      <w:r w:rsidRPr="004A6332">
        <w:rPr>
          <w:iCs/>
          <w:color w:val="000000"/>
        </w:rPr>
        <w:t xml:space="preserve">dan </w:t>
      </w:r>
      <w:proofErr w:type="spellStart"/>
      <w:r w:rsidRPr="004C6C56">
        <w:rPr>
          <w:i/>
          <w:color w:val="000000"/>
        </w:rPr>
        <w:t>satisfaction</w:t>
      </w:r>
      <w:proofErr w:type="spellEnd"/>
      <w:r w:rsidRPr="004C6C56">
        <w:rPr>
          <w:i/>
          <w:color w:val="000000"/>
        </w:rPr>
        <w:t xml:space="preserve"> </w:t>
      </w:r>
      <w:proofErr w:type="spellStart"/>
      <w:r w:rsidRPr="004C6C56">
        <w:rPr>
          <w:i/>
          <w:color w:val="000000"/>
        </w:rPr>
        <w:t>with</w:t>
      </w:r>
      <w:proofErr w:type="spellEnd"/>
      <w:r w:rsidRPr="004C6C56">
        <w:rPr>
          <w:i/>
          <w:color w:val="000000"/>
        </w:rPr>
        <w:t xml:space="preserve"> </w:t>
      </w:r>
      <w:proofErr w:type="spellStart"/>
      <w:r w:rsidRPr="004C6C56">
        <w:rPr>
          <w:i/>
          <w:color w:val="000000"/>
        </w:rPr>
        <w:t>existing</w:t>
      </w:r>
      <w:proofErr w:type="spellEnd"/>
      <w:r w:rsidRPr="004C6C56">
        <w:rPr>
          <w:i/>
          <w:color w:val="000000"/>
        </w:rPr>
        <w:t xml:space="preserve"> </w:t>
      </w:r>
      <w:proofErr w:type="spellStart"/>
      <w:r w:rsidRPr="004C6C56">
        <w:rPr>
          <w:i/>
          <w:color w:val="000000"/>
        </w:rPr>
        <w:t>systems</w:t>
      </w:r>
      <w:proofErr w:type="spellEnd"/>
      <w:r>
        <w:rPr>
          <w:i/>
          <w:color w:val="000000"/>
          <w:lang w:val="en-US"/>
        </w:rPr>
        <w:t>.</w:t>
      </w:r>
      <w:r w:rsidRPr="004C6C56">
        <w:rPr>
          <w:iCs/>
          <w:color w:val="000000"/>
        </w:rPr>
        <w:t xml:space="preserve"> </w:t>
      </w:r>
      <w:r w:rsidR="00E32457" w:rsidRPr="004A6332">
        <w:rPr>
          <w:iCs/>
          <w:color w:val="000000"/>
        </w:rPr>
        <w:t xml:space="preserve">Pada penelitiannya, </w:t>
      </w:r>
      <w:proofErr w:type="spellStart"/>
      <w:r w:rsidR="00E32457" w:rsidRPr="004C6C56">
        <w:t>Prause</w:t>
      </w:r>
      <w:proofErr w:type="spellEnd"/>
      <w:r w:rsidR="00E32457" w:rsidRPr="004C6C56">
        <w:t xml:space="preserve"> </w:t>
      </w:r>
      <w:r w:rsidR="003313A1">
        <w:rPr>
          <w:lang w:val="en-US"/>
        </w:rPr>
        <w:t>(2019)</w:t>
      </w:r>
      <w:r w:rsidR="00E32457" w:rsidRPr="004A6332">
        <w:t xml:space="preserve"> menghipotesiskan</w:t>
      </w:r>
      <w:r w:rsidR="00E32457" w:rsidRPr="004A6332">
        <w:rPr>
          <w:iCs/>
          <w:color w:val="000000"/>
        </w:rPr>
        <w:t xml:space="preserve"> </w:t>
      </w:r>
      <w:r w:rsidR="00E32457" w:rsidRPr="004A6332">
        <w:rPr>
          <w:i/>
          <w:color w:val="000000"/>
        </w:rPr>
        <w:t>t</w:t>
      </w:r>
      <w:r w:rsidR="00E32457" w:rsidRPr="004C6C56">
        <w:rPr>
          <w:i/>
          <w:color w:val="000000"/>
        </w:rPr>
        <w:t xml:space="preserve">op </w:t>
      </w:r>
      <w:proofErr w:type="spellStart"/>
      <w:r w:rsidR="00E32457" w:rsidRPr="004C6C56">
        <w:rPr>
          <w:i/>
          <w:color w:val="000000"/>
        </w:rPr>
        <w:t>management</w:t>
      </w:r>
      <w:proofErr w:type="spellEnd"/>
      <w:r w:rsidR="00E32457" w:rsidRPr="004C6C56">
        <w:rPr>
          <w:i/>
          <w:color w:val="000000"/>
        </w:rPr>
        <w:t xml:space="preserve"> </w:t>
      </w:r>
      <w:proofErr w:type="spellStart"/>
      <w:r w:rsidR="00E32457" w:rsidRPr="004C6C56">
        <w:rPr>
          <w:i/>
          <w:color w:val="000000"/>
        </w:rPr>
        <w:t>support</w:t>
      </w:r>
      <w:proofErr w:type="spellEnd"/>
      <w:r w:rsidR="00E32457" w:rsidRPr="004C6C56">
        <w:rPr>
          <w:i/>
          <w:color w:val="000000"/>
        </w:rPr>
        <w:t xml:space="preserve"> </w:t>
      </w:r>
      <w:proofErr w:type="spellStart"/>
      <w:r w:rsidR="00E32457" w:rsidRPr="004C6C56">
        <w:rPr>
          <w:i/>
          <w:color w:val="000000"/>
        </w:rPr>
        <w:t>and</w:t>
      </w:r>
      <w:proofErr w:type="spellEnd"/>
      <w:r w:rsidR="00E32457" w:rsidRPr="004C6C56">
        <w:rPr>
          <w:i/>
          <w:color w:val="000000"/>
        </w:rPr>
        <w:t xml:space="preserve"> </w:t>
      </w:r>
      <w:proofErr w:type="spellStart"/>
      <w:r w:rsidR="00E32457" w:rsidRPr="004C6C56">
        <w:rPr>
          <w:i/>
          <w:color w:val="000000"/>
        </w:rPr>
        <w:t>championship</w:t>
      </w:r>
      <w:proofErr w:type="spellEnd"/>
      <w:r w:rsidR="00E32457" w:rsidRPr="004C6C56">
        <w:rPr>
          <w:iCs/>
          <w:color w:val="000000"/>
        </w:rPr>
        <w:t xml:space="preserve"> sebagai variabel yang mempengaruhi adopsi teknologi industri 4.0</w:t>
      </w:r>
      <w:r w:rsidR="00E32457" w:rsidRPr="004A6332">
        <w:rPr>
          <w:iCs/>
          <w:color w:val="000000"/>
        </w:rPr>
        <w:t xml:space="preserve">. </w:t>
      </w:r>
      <w:r w:rsidR="00E32457">
        <w:rPr>
          <w:iCs/>
          <w:color w:val="000000"/>
          <w:lang w:val="en-US"/>
        </w:rPr>
        <w:t>H</w:t>
      </w:r>
      <w:r w:rsidR="00E32457" w:rsidRPr="004C6C56">
        <w:rPr>
          <w:iCs/>
          <w:color w:val="000000"/>
        </w:rPr>
        <w:t xml:space="preserve">asil dari penelitian tersebut menyatakan bahwa </w:t>
      </w:r>
      <w:r w:rsidR="00E32457" w:rsidRPr="004C6C56">
        <w:rPr>
          <w:i/>
          <w:color w:val="000000"/>
          <w:lang w:val="en-US"/>
        </w:rPr>
        <w:t>t</w:t>
      </w:r>
      <w:r w:rsidR="00E32457" w:rsidRPr="004C6C56">
        <w:rPr>
          <w:i/>
          <w:color w:val="000000"/>
        </w:rPr>
        <w:t xml:space="preserve">op </w:t>
      </w:r>
      <w:proofErr w:type="spellStart"/>
      <w:r w:rsidR="00E32457" w:rsidRPr="004C6C56">
        <w:rPr>
          <w:i/>
          <w:color w:val="000000"/>
        </w:rPr>
        <w:t>management</w:t>
      </w:r>
      <w:proofErr w:type="spellEnd"/>
      <w:r w:rsidR="00E32457" w:rsidRPr="004C6C56">
        <w:rPr>
          <w:i/>
          <w:color w:val="000000"/>
        </w:rPr>
        <w:t xml:space="preserve"> </w:t>
      </w:r>
      <w:proofErr w:type="spellStart"/>
      <w:r w:rsidR="00E32457" w:rsidRPr="004C6C56">
        <w:rPr>
          <w:i/>
          <w:color w:val="000000"/>
        </w:rPr>
        <w:t>support</w:t>
      </w:r>
      <w:proofErr w:type="spellEnd"/>
      <w:r w:rsidR="00E32457" w:rsidRPr="004C6C56">
        <w:rPr>
          <w:i/>
          <w:color w:val="000000"/>
        </w:rPr>
        <w:t xml:space="preserve"> </w:t>
      </w:r>
      <w:proofErr w:type="spellStart"/>
      <w:r w:rsidR="00E32457" w:rsidRPr="004C6C56">
        <w:rPr>
          <w:i/>
          <w:color w:val="000000"/>
        </w:rPr>
        <w:t>and</w:t>
      </w:r>
      <w:proofErr w:type="spellEnd"/>
      <w:r w:rsidR="00E32457" w:rsidRPr="004C6C56">
        <w:rPr>
          <w:i/>
          <w:color w:val="000000"/>
        </w:rPr>
        <w:t xml:space="preserve"> </w:t>
      </w:r>
      <w:proofErr w:type="spellStart"/>
      <w:r w:rsidR="00E32457" w:rsidRPr="004C6C56">
        <w:rPr>
          <w:i/>
          <w:color w:val="000000"/>
        </w:rPr>
        <w:t>championship</w:t>
      </w:r>
      <w:proofErr w:type="spellEnd"/>
      <w:r w:rsidR="00E32457" w:rsidRPr="004C6C56">
        <w:rPr>
          <w:iCs/>
          <w:color w:val="000000"/>
        </w:rPr>
        <w:t xml:space="preserve"> mendukung adopsi teknologi industri 4.0</w:t>
      </w:r>
      <w:r w:rsidR="00E32457">
        <w:rPr>
          <w:iCs/>
          <w:color w:val="000000"/>
          <w:lang w:val="en-US"/>
        </w:rPr>
        <w:t>.</w:t>
      </w:r>
      <w:r w:rsidR="00E32457" w:rsidRPr="004C6C56">
        <w:rPr>
          <w:iCs/>
          <w:color w:val="000000"/>
        </w:rPr>
        <w:t xml:space="preserve"> </w:t>
      </w:r>
      <w:r w:rsidR="00E32457" w:rsidRPr="004C6C56">
        <w:rPr>
          <w:i/>
          <w:color w:val="000000"/>
          <w:lang w:val="en-US"/>
        </w:rPr>
        <w:t>T</w:t>
      </w:r>
      <w:r w:rsidR="00E32457" w:rsidRPr="004C6C56">
        <w:rPr>
          <w:i/>
          <w:color w:val="000000"/>
        </w:rPr>
        <w:t xml:space="preserve">op </w:t>
      </w:r>
      <w:proofErr w:type="spellStart"/>
      <w:r w:rsidR="00E32457" w:rsidRPr="004C6C56">
        <w:rPr>
          <w:i/>
          <w:color w:val="000000"/>
        </w:rPr>
        <w:t>management</w:t>
      </w:r>
      <w:proofErr w:type="spellEnd"/>
      <w:r w:rsidR="00E32457" w:rsidRPr="004C6C56">
        <w:rPr>
          <w:i/>
          <w:color w:val="000000"/>
        </w:rPr>
        <w:t xml:space="preserve"> </w:t>
      </w:r>
      <w:proofErr w:type="spellStart"/>
      <w:r w:rsidR="00E32457" w:rsidRPr="004C6C56">
        <w:rPr>
          <w:i/>
          <w:color w:val="000000"/>
        </w:rPr>
        <w:t>championship</w:t>
      </w:r>
      <w:proofErr w:type="spellEnd"/>
      <w:r w:rsidR="00E32457" w:rsidRPr="004C6C56">
        <w:rPr>
          <w:iCs/>
          <w:color w:val="000000"/>
        </w:rPr>
        <w:t xml:space="preserve"> mendefinisikan norma dan nilai institusional tentang bagaimana perusahaan melihat sebuah inovasi. Apabila </w:t>
      </w:r>
      <w:proofErr w:type="spellStart"/>
      <w:r w:rsidR="00E32457" w:rsidRPr="004C6C56">
        <w:rPr>
          <w:iCs/>
          <w:color w:val="000000"/>
        </w:rPr>
        <w:t>managemen</w:t>
      </w:r>
      <w:proofErr w:type="spellEnd"/>
      <w:r w:rsidR="00E32457" w:rsidRPr="004C6C56">
        <w:rPr>
          <w:iCs/>
          <w:color w:val="000000"/>
        </w:rPr>
        <w:t xml:space="preserve"> atas percaya kepada suatu inovasi dan secara aktif menciptakan visi dan strategi, organisasi diperkirakan dapat mengatasi hambatan dalam proses asimilasi</w:t>
      </w:r>
      <w:r w:rsidR="00E32457" w:rsidRPr="004C6C56">
        <w:t xml:space="preserve"> (</w:t>
      </w:r>
      <w:proofErr w:type="spellStart"/>
      <w:r w:rsidR="00E32457" w:rsidRPr="004C6C56">
        <w:t>Chatterjee</w:t>
      </w:r>
      <w:proofErr w:type="spellEnd"/>
      <w:r w:rsidR="00E32457" w:rsidRPr="004C6C56">
        <w:t xml:space="preserve">, </w:t>
      </w:r>
      <w:proofErr w:type="spellStart"/>
      <w:r w:rsidR="00E32457" w:rsidRPr="004C6C56">
        <w:t>dkk</w:t>
      </w:r>
      <w:proofErr w:type="spellEnd"/>
      <w:r w:rsidR="003313A1">
        <w:rPr>
          <w:lang w:val="en-US"/>
        </w:rPr>
        <w:t>., 2002</w:t>
      </w:r>
      <w:r w:rsidR="00E32457" w:rsidRPr="004C6C56">
        <w:t>)</w:t>
      </w:r>
      <w:r w:rsidR="00E32457" w:rsidRPr="004C6C56">
        <w:rPr>
          <w:iCs/>
          <w:color w:val="000000"/>
        </w:rPr>
        <w:t xml:space="preserve">. </w:t>
      </w:r>
      <w:r w:rsidR="00FE7241" w:rsidRPr="004C6C56">
        <w:rPr>
          <w:iCs/>
          <w:color w:val="000000"/>
          <w:lang w:val="en-US"/>
        </w:rPr>
        <w:t xml:space="preserve">Dari </w:t>
      </w:r>
      <w:proofErr w:type="spellStart"/>
      <w:r w:rsidR="00FE7241" w:rsidRPr="004C6C56">
        <w:rPr>
          <w:iCs/>
          <w:color w:val="000000"/>
          <w:lang w:val="en-US"/>
        </w:rPr>
        <w:t>penelitian-penelitian</w:t>
      </w:r>
      <w:proofErr w:type="spellEnd"/>
      <w:r w:rsidR="00FE7241" w:rsidRPr="004C6C56">
        <w:rPr>
          <w:iCs/>
          <w:color w:val="000000"/>
          <w:lang w:val="en-US"/>
        </w:rPr>
        <w:t xml:space="preserve"> </w:t>
      </w:r>
      <w:proofErr w:type="spellStart"/>
      <w:r w:rsidR="00FE7241" w:rsidRPr="004C6C56">
        <w:rPr>
          <w:iCs/>
          <w:color w:val="000000"/>
          <w:lang w:val="en-US"/>
        </w:rPr>
        <w:t>tersebut</w:t>
      </w:r>
      <w:proofErr w:type="spellEnd"/>
      <w:r w:rsidR="00FE7241" w:rsidRPr="004C6C56">
        <w:rPr>
          <w:iCs/>
          <w:color w:val="000000"/>
          <w:lang w:val="en-US"/>
        </w:rPr>
        <w:t xml:space="preserve">, </w:t>
      </w:r>
      <w:proofErr w:type="spellStart"/>
      <w:r w:rsidR="00FE7241" w:rsidRPr="004C6C56">
        <w:rPr>
          <w:iCs/>
          <w:color w:val="000000"/>
          <w:lang w:val="en-US"/>
        </w:rPr>
        <w:t>dapat</w:t>
      </w:r>
      <w:proofErr w:type="spellEnd"/>
      <w:r w:rsidR="00FE7241" w:rsidRPr="004C6C56">
        <w:rPr>
          <w:iCs/>
          <w:color w:val="000000"/>
          <w:lang w:val="en-US"/>
        </w:rPr>
        <w:t xml:space="preserve"> </w:t>
      </w:r>
      <w:proofErr w:type="spellStart"/>
      <w:r w:rsidR="00FE7241">
        <w:rPr>
          <w:iCs/>
          <w:color w:val="000000"/>
          <w:lang w:val="en-US"/>
        </w:rPr>
        <w:t>disimpulkan</w:t>
      </w:r>
      <w:proofErr w:type="spellEnd"/>
      <w:r w:rsidR="00FE7241" w:rsidRPr="004C6C56">
        <w:rPr>
          <w:iCs/>
          <w:color w:val="000000"/>
          <w:lang w:val="en-US"/>
        </w:rPr>
        <w:t xml:space="preserve"> </w:t>
      </w:r>
      <w:proofErr w:type="spellStart"/>
      <w:r w:rsidR="00FE7241" w:rsidRPr="004C6C56">
        <w:rPr>
          <w:iCs/>
          <w:color w:val="000000"/>
          <w:lang w:val="en-US"/>
        </w:rPr>
        <w:t>bahwa</w:t>
      </w:r>
      <w:proofErr w:type="spellEnd"/>
      <w:r w:rsidR="00FE7241">
        <w:rPr>
          <w:iCs/>
          <w:color w:val="000000"/>
          <w:lang w:val="en-US"/>
        </w:rPr>
        <w:t xml:space="preserve"> </w:t>
      </w:r>
      <w:proofErr w:type="spellStart"/>
      <w:r w:rsidR="00FE7241">
        <w:rPr>
          <w:iCs/>
          <w:color w:val="000000"/>
          <w:lang w:val="en-US"/>
        </w:rPr>
        <w:t>hipotesis</w:t>
      </w:r>
      <w:proofErr w:type="spellEnd"/>
      <w:r w:rsidR="00FE7241">
        <w:rPr>
          <w:iCs/>
          <w:color w:val="000000"/>
          <w:lang w:val="en-US"/>
        </w:rPr>
        <w:t xml:space="preserve"> 3 pada </w:t>
      </w:r>
      <w:proofErr w:type="spellStart"/>
      <w:r w:rsidR="00FE7241">
        <w:rPr>
          <w:iCs/>
          <w:color w:val="000000"/>
          <w:lang w:val="en-US"/>
        </w:rPr>
        <w:t>penelitian</w:t>
      </w:r>
      <w:proofErr w:type="spellEnd"/>
      <w:r w:rsidR="00FE7241">
        <w:rPr>
          <w:iCs/>
          <w:color w:val="000000"/>
          <w:lang w:val="en-US"/>
        </w:rPr>
        <w:t xml:space="preserve"> </w:t>
      </w:r>
      <w:proofErr w:type="spellStart"/>
      <w:r w:rsidR="00FE7241">
        <w:rPr>
          <w:iCs/>
          <w:color w:val="000000"/>
          <w:lang w:val="en-US"/>
        </w:rPr>
        <w:t>ini</w:t>
      </w:r>
      <w:proofErr w:type="spellEnd"/>
      <w:r w:rsidR="00FE7241" w:rsidRPr="004C6C56">
        <w:rPr>
          <w:i/>
          <w:color w:val="000000"/>
        </w:rPr>
        <w:t xml:space="preserve"> </w:t>
      </w:r>
      <w:proofErr w:type="spellStart"/>
      <w:r w:rsidR="00FE7241">
        <w:rPr>
          <w:iCs/>
          <w:color w:val="000000"/>
          <w:lang w:val="en-US"/>
        </w:rPr>
        <w:t>adalah</w:t>
      </w:r>
      <w:proofErr w:type="spellEnd"/>
      <w:r w:rsidR="00FE7241">
        <w:rPr>
          <w:iCs/>
          <w:color w:val="000000"/>
          <w:lang w:val="en-US"/>
        </w:rPr>
        <w:t xml:space="preserve"> </w:t>
      </w:r>
      <w:r w:rsidR="002F785F" w:rsidRPr="004C6C56">
        <w:rPr>
          <w:i/>
          <w:color w:val="000000"/>
        </w:rPr>
        <w:t xml:space="preserve">top </w:t>
      </w:r>
      <w:proofErr w:type="spellStart"/>
      <w:r w:rsidR="002F785F" w:rsidRPr="004C6C56">
        <w:rPr>
          <w:i/>
          <w:color w:val="000000"/>
        </w:rPr>
        <w:t>management</w:t>
      </w:r>
      <w:proofErr w:type="spellEnd"/>
      <w:r w:rsidR="002F785F" w:rsidRPr="004C6C56">
        <w:rPr>
          <w:i/>
          <w:color w:val="000000"/>
        </w:rPr>
        <w:t xml:space="preserve"> </w:t>
      </w:r>
      <w:proofErr w:type="spellStart"/>
      <w:r w:rsidR="002F785F" w:rsidRPr="004C6C56">
        <w:rPr>
          <w:i/>
          <w:color w:val="000000"/>
        </w:rPr>
        <w:t>support</w:t>
      </w:r>
      <w:proofErr w:type="spellEnd"/>
      <w:r w:rsidR="002F785F" w:rsidRPr="004C6C56">
        <w:rPr>
          <w:i/>
          <w:color w:val="000000"/>
        </w:rPr>
        <w:t xml:space="preserve"> </w:t>
      </w:r>
      <w:proofErr w:type="spellStart"/>
      <w:r w:rsidR="002F785F" w:rsidRPr="004C6C56">
        <w:rPr>
          <w:i/>
          <w:color w:val="000000"/>
        </w:rPr>
        <w:t>and</w:t>
      </w:r>
      <w:proofErr w:type="spellEnd"/>
      <w:r w:rsidR="002F785F" w:rsidRPr="004C6C56">
        <w:rPr>
          <w:i/>
          <w:color w:val="000000"/>
        </w:rPr>
        <w:t xml:space="preserve"> </w:t>
      </w:r>
      <w:proofErr w:type="spellStart"/>
      <w:r w:rsidR="002F785F" w:rsidRPr="004C6C56">
        <w:rPr>
          <w:i/>
          <w:color w:val="000000"/>
        </w:rPr>
        <w:t>championship</w:t>
      </w:r>
      <w:proofErr w:type="spellEnd"/>
      <w:r w:rsidR="002F785F" w:rsidRPr="004C6C56">
        <w:rPr>
          <w:iCs/>
          <w:color w:val="000000"/>
        </w:rPr>
        <w:t xml:space="preserve"> mempengaruhi </w:t>
      </w:r>
      <w:proofErr w:type="spellStart"/>
      <w:r w:rsidR="002F785F" w:rsidRPr="004C6C56">
        <w:rPr>
          <w:i/>
          <w:color w:val="000000"/>
        </w:rPr>
        <w:t>industry</w:t>
      </w:r>
      <w:proofErr w:type="spellEnd"/>
      <w:r w:rsidR="002F785F" w:rsidRPr="004C6C56">
        <w:rPr>
          <w:i/>
          <w:color w:val="000000"/>
        </w:rPr>
        <w:t xml:space="preserve"> 4.0 </w:t>
      </w:r>
      <w:proofErr w:type="spellStart"/>
      <w:r w:rsidR="002F785F" w:rsidRPr="004C6C56">
        <w:rPr>
          <w:i/>
          <w:color w:val="000000"/>
        </w:rPr>
        <w:t>technology</w:t>
      </w:r>
      <w:proofErr w:type="spellEnd"/>
      <w:r w:rsidR="002F785F" w:rsidRPr="004C6C56">
        <w:rPr>
          <w:i/>
          <w:color w:val="000000"/>
        </w:rPr>
        <w:t xml:space="preserve"> </w:t>
      </w:r>
      <w:proofErr w:type="spellStart"/>
      <w:r w:rsidR="002F785F" w:rsidRPr="004C6C56">
        <w:rPr>
          <w:i/>
          <w:color w:val="000000"/>
        </w:rPr>
        <w:t>adoption</w:t>
      </w:r>
      <w:proofErr w:type="spellEnd"/>
      <w:r w:rsidR="002F785F" w:rsidRPr="004C6C56">
        <w:rPr>
          <w:iCs/>
          <w:color w:val="000000"/>
        </w:rPr>
        <w:t xml:space="preserve"> secara positif</w:t>
      </w:r>
      <w:r w:rsidR="002F785F" w:rsidRPr="004C6C56">
        <w:rPr>
          <w:iCs/>
          <w:color w:val="000000"/>
          <w:lang w:val="en-US"/>
        </w:rPr>
        <w:t>.</w:t>
      </w:r>
    </w:p>
    <w:p w14:paraId="42D5853D" w14:textId="77777777" w:rsidR="00683C86" w:rsidRPr="004C6C56" w:rsidRDefault="00683C86" w:rsidP="0095450B">
      <w:pPr>
        <w:pBdr>
          <w:top w:val="nil"/>
          <w:left w:val="nil"/>
          <w:bottom w:val="nil"/>
          <w:right w:val="nil"/>
          <w:between w:val="nil"/>
        </w:pBdr>
        <w:spacing w:line="228" w:lineRule="auto"/>
        <w:jc w:val="both"/>
        <w:rPr>
          <w:iCs/>
          <w:color w:val="000000"/>
          <w:lang w:val="en-US"/>
        </w:rPr>
      </w:pPr>
    </w:p>
    <w:p w14:paraId="0412EFCD" w14:textId="21A03CC9" w:rsidR="0095450B" w:rsidRDefault="00E32457" w:rsidP="0095450B">
      <w:pPr>
        <w:pBdr>
          <w:top w:val="nil"/>
          <w:left w:val="nil"/>
          <w:bottom w:val="nil"/>
          <w:right w:val="nil"/>
          <w:between w:val="nil"/>
        </w:pBdr>
        <w:spacing w:line="228" w:lineRule="auto"/>
        <w:jc w:val="both"/>
        <w:rPr>
          <w:iCs/>
          <w:color w:val="000000"/>
          <w:lang w:val="en-US"/>
        </w:rPr>
      </w:pPr>
      <w:r w:rsidRPr="004C6C56">
        <w:rPr>
          <w:i/>
          <w:color w:val="000000"/>
          <w:lang w:val="en-US"/>
        </w:rPr>
        <w:lastRenderedPageBreak/>
        <w:t>S</w:t>
      </w:r>
      <w:proofErr w:type="spellStart"/>
      <w:r w:rsidRPr="004C6C56">
        <w:rPr>
          <w:i/>
          <w:color w:val="000000"/>
        </w:rPr>
        <w:t>atisfaction</w:t>
      </w:r>
      <w:proofErr w:type="spellEnd"/>
      <w:r w:rsidRPr="004C6C56">
        <w:rPr>
          <w:i/>
          <w:color w:val="000000"/>
        </w:rPr>
        <w:t xml:space="preserve"> </w:t>
      </w:r>
      <w:proofErr w:type="spellStart"/>
      <w:r w:rsidRPr="004C6C56">
        <w:rPr>
          <w:i/>
          <w:color w:val="000000"/>
        </w:rPr>
        <w:t>with</w:t>
      </w:r>
      <w:proofErr w:type="spellEnd"/>
      <w:r w:rsidRPr="004C6C56">
        <w:rPr>
          <w:i/>
          <w:color w:val="000000"/>
        </w:rPr>
        <w:t xml:space="preserve"> </w:t>
      </w:r>
      <w:proofErr w:type="spellStart"/>
      <w:r w:rsidRPr="004C6C56">
        <w:rPr>
          <w:i/>
          <w:color w:val="000000"/>
        </w:rPr>
        <w:t>existing</w:t>
      </w:r>
      <w:proofErr w:type="spellEnd"/>
      <w:r w:rsidRPr="004C6C56">
        <w:rPr>
          <w:i/>
          <w:color w:val="000000"/>
        </w:rPr>
        <w:t xml:space="preserve"> </w:t>
      </w:r>
      <w:proofErr w:type="spellStart"/>
      <w:r w:rsidRPr="004C6C56">
        <w:rPr>
          <w:i/>
          <w:color w:val="000000"/>
        </w:rPr>
        <w:t>systems</w:t>
      </w:r>
      <w:proofErr w:type="spellEnd"/>
      <w:r w:rsidRPr="004C6C56">
        <w:rPr>
          <w:iCs/>
          <w:color w:val="000000"/>
        </w:rPr>
        <w:t xml:space="preserve"> dihipotesiskan sebagai variabel yang mempengaruhi adopsi teknologi Industri 4.0</w:t>
      </w:r>
      <w:r w:rsidRPr="004C6C56">
        <w:rPr>
          <w:iCs/>
          <w:color w:val="000000"/>
          <w:lang w:val="en-US"/>
        </w:rPr>
        <w:t xml:space="preserve"> </w:t>
      </w:r>
      <w:r>
        <w:rPr>
          <w:iCs/>
          <w:color w:val="000000"/>
          <w:lang w:val="en-US"/>
        </w:rPr>
        <w:t xml:space="preserve">oleh </w:t>
      </w:r>
      <w:proofErr w:type="spellStart"/>
      <w:r w:rsidRPr="004C6C56">
        <w:t>Prause</w:t>
      </w:r>
      <w:proofErr w:type="spellEnd"/>
      <w:r w:rsidRPr="004C6C56">
        <w:t xml:space="preserve"> </w:t>
      </w:r>
      <w:r w:rsidR="003313A1">
        <w:rPr>
          <w:lang w:val="en-US"/>
        </w:rPr>
        <w:t>(2019)</w:t>
      </w:r>
      <w:r>
        <w:rPr>
          <w:lang w:val="en-US"/>
        </w:rPr>
        <w:t xml:space="preserve"> </w:t>
      </w:r>
      <w:proofErr w:type="spellStart"/>
      <w:r>
        <w:rPr>
          <w:lang w:val="en-US"/>
        </w:rPr>
        <w:t>dalam</w:t>
      </w:r>
      <w:proofErr w:type="spellEnd"/>
      <w:r>
        <w:rPr>
          <w:lang w:val="en-US"/>
        </w:rPr>
        <w:t xml:space="preserve"> </w:t>
      </w:r>
      <w:proofErr w:type="spellStart"/>
      <w:r>
        <w:rPr>
          <w:lang w:val="en-US"/>
        </w:rPr>
        <w:t>penelitiannya</w:t>
      </w:r>
      <w:proofErr w:type="spellEnd"/>
      <w:r w:rsidRPr="004C6C56">
        <w:rPr>
          <w:iCs/>
          <w:color w:val="000000"/>
          <w:lang w:val="en-US"/>
        </w:rPr>
        <w:t>. R</w:t>
      </w:r>
      <w:proofErr w:type="spellStart"/>
      <w:r w:rsidRPr="004C6C56">
        <w:rPr>
          <w:iCs/>
          <w:color w:val="000000"/>
        </w:rPr>
        <w:t>endahnya</w:t>
      </w:r>
      <w:proofErr w:type="spellEnd"/>
      <w:r w:rsidRPr="004C6C56">
        <w:rPr>
          <w:iCs/>
          <w:color w:val="000000"/>
        </w:rPr>
        <w:t xml:space="preserve"> tingkat kepuasan terhadap sistem yang ada dalam perusahaan merupakan sebuah </w:t>
      </w:r>
      <w:r w:rsidRPr="004C6C56">
        <w:rPr>
          <w:i/>
          <w:color w:val="000000"/>
        </w:rPr>
        <w:t>gap</w:t>
      </w:r>
      <w:r w:rsidRPr="004C6C56">
        <w:rPr>
          <w:iCs/>
          <w:color w:val="000000"/>
        </w:rPr>
        <w:t xml:space="preserve"> performansi dan akan memotivasi organisasi untuk meningkatkan performansi tersebut dengan melakukan adopsi inovasi</w:t>
      </w:r>
      <w:bookmarkStart w:id="18" w:name="_Hlk148985049"/>
      <w:r w:rsidRPr="004C6C56">
        <w:rPr>
          <w:iCs/>
          <w:color w:val="000000"/>
        </w:rPr>
        <w:t xml:space="preserve"> </w:t>
      </w:r>
      <w:r w:rsidRPr="004C6C56">
        <w:rPr>
          <w:iCs/>
          <w:color w:val="000000"/>
          <w:lang w:val="en-US"/>
        </w:rPr>
        <w:t>(</w:t>
      </w:r>
      <w:proofErr w:type="spellStart"/>
      <w:r w:rsidRPr="004C6C56">
        <w:rPr>
          <w:iCs/>
          <w:color w:val="000000"/>
        </w:rPr>
        <w:t>Rogers</w:t>
      </w:r>
      <w:bookmarkEnd w:id="18"/>
      <w:proofErr w:type="spellEnd"/>
      <w:r w:rsidR="003313A1">
        <w:rPr>
          <w:iCs/>
          <w:color w:val="000000"/>
          <w:lang w:val="en-US"/>
        </w:rPr>
        <w:t>, 2003</w:t>
      </w:r>
      <w:r w:rsidRPr="004C6C56">
        <w:rPr>
          <w:iCs/>
          <w:color w:val="000000"/>
          <w:lang w:val="en-US"/>
        </w:rPr>
        <w:t>)</w:t>
      </w:r>
      <w:r w:rsidRPr="004C6C56">
        <w:rPr>
          <w:iCs/>
          <w:color w:val="000000"/>
        </w:rPr>
        <w:t xml:space="preserve">. </w:t>
      </w:r>
      <w:r w:rsidR="00FE7241" w:rsidRPr="004C6C56">
        <w:rPr>
          <w:iCs/>
          <w:color w:val="000000"/>
          <w:lang w:val="en-US"/>
        </w:rPr>
        <w:t xml:space="preserve">Dari </w:t>
      </w:r>
      <w:proofErr w:type="spellStart"/>
      <w:r w:rsidR="00FE7241" w:rsidRPr="004C6C56">
        <w:rPr>
          <w:iCs/>
          <w:color w:val="000000"/>
          <w:lang w:val="en-US"/>
        </w:rPr>
        <w:t>penelitian-penelitian</w:t>
      </w:r>
      <w:proofErr w:type="spellEnd"/>
      <w:r w:rsidR="00FE7241" w:rsidRPr="004C6C56">
        <w:rPr>
          <w:iCs/>
          <w:color w:val="000000"/>
          <w:lang w:val="en-US"/>
        </w:rPr>
        <w:t xml:space="preserve"> </w:t>
      </w:r>
      <w:proofErr w:type="spellStart"/>
      <w:r w:rsidR="00FE7241" w:rsidRPr="004C6C56">
        <w:rPr>
          <w:iCs/>
          <w:color w:val="000000"/>
          <w:lang w:val="en-US"/>
        </w:rPr>
        <w:t>tersebut</w:t>
      </w:r>
      <w:proofErr w:type="spellEnd"/>
      <w:r w:rsidR="00FE7241" w:rsidRPr="004C6C56">
        <w:rPr>
          <w:iCs/>
          <w:color w:val="000000"/>
          <w:lang w:val="en-US"/>
        </w:rPr>
        <w:t xml:space="preserve">, </w:t>
      </w:r>
      <w:proofErr w:type="spellStart"/>
      <w:r w:rsidR="00FE7241" w:rsidRPr="004C6C56">
        <w:rPr>
          <w:iCs/>
          <w:color w:val="000000"/>
          <w:lang w:val="en-US"/>
        </w:rPr>
        <w:t>dapat</w:t>
      </w:r>
      <w:proofErr w:type="spellEnd"/>
      <w:r w:rsidR="00FE7241" w:rsidRPr="004C6C56">
        <w:rPr>
          <w:iCs/>
          <w:color w:val="000000"/>
          <w:lang w:val="en-US"/>
        </w:rPr>
        <w:t xml:space="preserve"> </w:t>
      </w:r>
      <w:proofErr w:type="spellStart"/>
      <w:r w:rsidR="00FE7241">
        <w:rPr>
          <w:iCs/>
          <w:color w:val="000000"/>
          <w:lang w:val="en-US"/>
        </w:rPr>
        <w:t>disimpulkan</w:t>
      </w:r>
      <w:proofErr w:type="spellEnd"/>
      <w:r w:rsidR="00FE7241" w:rsidRPr="004C6C56">
        <w:rPr>
          <w:iCs/>
          <w:color w:val="000000"/>
          <w:lang w:val="en-US"/>
        </w:rPr>
        <w:t xml:space="preserve"> </w:t>
      </w:r>
      <w:proofErr w:type="spellStart"/>
      <w:r w:rsidR="00FE7241" w:rsidRPr="004C6C56">
        <w:rPr>
          <w:iCs/>
          <w:color w:val="000000"/>
          <w:lang w:val="en-US"/>
        </w:rPr>
        <w:t>bahwa</w:t>
      </w:r>
      <w:proofErr w:type="spellEnd"/>
      <w:r w:rsidR="00FE7241">
        <w:rPr>
          <w:iCs/>
          <w:color w:val="000000"/>
          <w:lang w:val="en-US"/>
        </w:rPr>
        <w:t xml:space="preserve"> </w:t>
      </w:r>
      <w:proofErr w:type="spellStart"/>
      <w:r w:rsidR="00FE7241">
        <w:rPr>
          <w:iCs/>
          <w:color w:val="000000"/>
          <w:lang w:val="en-US"/>
        </w:rPr>
        <w:t>hipotesis</w:t>
      </w:r>
      <w:proofErr w:type="spellEnd"/>
      <w:r w:rsidR="00FE7241">
        <w:rPr>
          <w:iCs/>
          <w:color w:val="000000"/>
          <w:lang w:val="en-US"/>
        </w:rPr>
        <w:t xml:space="preserve"> 4 pada </w:t>
      </w:r>
      <w:proofErr w:type="spellStart"/>
      <w:r w:rsidR="00FE7241">
        <w:rPr>
          <w:iCs/>
          <w:color w:val="000000"/>
          <w:lang w:val="en-US"/>
        </w:rPr>
        <w:t>penelitian</w:t>
      </w:r>
      <w:proofErr w:type="spellEnd"/>
      <w:r w:rsidR="00FE7241">
        <w:rPr>
          <w:iCs/>
          <w:color w:val="000000"/>
          <w:lang w:val="en-US"/>
        </w:rPr>
        <w:t xml:space="preserve"> </w:t>
      </w:r>
      <w:proofErr w:type="spellStart"/>
      <w:r w:rsidR="00FE7241">
        <w:rPr>
          <w:iCs/>
          <w:color w:val="000000"/>
          <w:lang w:val="en-US"/>
        </w:rPr>
        <w:t>ini</w:t>
      </w:r>
      <w:proofErr w:type="spellEnd"/>
      <w:r w:rsidR="00FE7241" w:rsidRPr="004C6C56">
        <w:rPr>
          <w:i/>
          <w:color w:val="000000"/>
        </w:rPr>
        <w:t xml:space="preserve"> </w:t>
      </w:r>
      <w:proofErr w:type="spellStart"/>
      <w:r w:rsidR="00FE7241">
        <w:rPr>
          <w:iCs/>
          <w:color w:val="000000"/>
          <w:lang w:val="en-US"/>
        </w:rPr>
        <w:t>adalah</w:t>
      </w:r>
      <w:proofErr w:type="spellEnd"/>
      <w:r w:rsidR="00FE7241" w:rsidRPr="004C6C56">
        <w:rPr>
          <w:i/>
          <w:color w:val="000000"/>
        </w:rPr>
        <w:t xml:space="preserve"> </w:t>
      </w:r>
      <w:proofErr w:type="spellStart"/>
      <w:r w:rsidR="002F785F" w:rsidRPr="004C6C56">
        <w:rPr>
          <w:i/>
          <w:color w:val="000000"/>
        </w:rPr>
        <w:t>satisfaction</w:t>
      </w:r>
      <w:proofErr w:type="spellEnd"/>
      <w:r w:rsidR="002F785F" w:rsidRPr="004C6C56">
        <w:rPr>
          <w:i/>
          <w:color w:val="000000"/>
        </w:rPr>
        <w:t xml:space="preserve"> </w:t>
      </w:r>
      <w:proofErr w:type="spellStart"/>
      <w:r w:rsidR="002F785F" w:rsidRPr="004C6C56">
        <w:rPr>
          <w:i/>
          <w:color w:val="000000"/>
        </w:rPr>
        <w:t>with</w:t>
      </w:r>
      <w:proofErr w:type="spellEnd"/>
      <w:r w:rsidR="002F785F" w:rsidRPr="004C6C56">
        <w:rPr>
          <w:i/>
          <w:color w:val="000000"/>
        </w:rPr>
        <w:t xml:space="preserve"> </w:t>
      </w:r>
      <w:proofErr w:type="spellStart"/>
      <w:r w:rsidR="002F785F" w:rsidRPr="004C6C56">
        <w:rPr>
          <w:i/>
          <w:color w:val="000000"/>
        </w:rPr>
        <w:t>existing</w:t>
      </w:r>
      <w:proofErr w:type="spellEnd"/>
      <w:r w:rsidR="002F785F" w:rsidRPr="004C6C56">
        <w:rPr>
          <w:i/>
          <w:color w:val="000000"/>
        </w:rPr>
        <w:t xml:space="preserve"> </w:t>
      </w:r>
      <w:proofErr w:type="spellStart"/>
      <w:r w:rsidR="002F785F" w:rsidRPr="004C6C56">
        <w:rPr>
          <w:i/>
          <w:color w:val="000000"/>
        </w:rPr>
        <w:t>systems</w:t>
      </w:r>
      <w:proofErr w:type="spellEnd"/>
      <w:r w:rsidR="002F785F" w:rsidRPr="004C6C56">
        <w:rPr>
          <w:iCs/>
          <w:color w:val="000000"/>
        </w:rPr>
        <w:t xml:space="preserve"> mempengaruhi </w:t>
      </w:r>
      <w:proofErr w:type="spellStart"/>
      <w:r w:rsidR="002F785F" w:rsidRPr="004C6C56">
        <w:rPr>
          <w:i/>
          <w:color w:val="000000"/>
        </w:rPr>
        <w:t>industry</w:t>
      </w:r>
      <w:proofErr w:type="spellEnd"/>
      <w:r w:rsidR="002F785F" w:rsidRPr="004C6C56">
        <w:rPr>
          <w:i/>
          <w:color w:val="000000"/>
        </w:rPr>
        <w:t xml:space="preserve"> 4.0 </w:t>
      </w:r>
      <w:proofErr w:type="spellStart"/>
      <w:r w:rsidR="002F785F" w:rsidRPr="004C6C56">
        <w:rPr>
          <w:i/>
          <w:color w:val="000000"/>
        </w:rPr>
        <w:t>technology</w:t>
      </w:r>
      <w:proofErr w:type="spellEnd"/>
      <w:r w:rsidR="002F785F" w:rsidRPr="004C6C56">
        <w:rPr>
          <w:i/>
          <w:color w:val="000000"/>
        </w:rPr>
        <w:t xml:space="preserve"> </w:t>
      </w:r>
      <w:proofErr w:type="spellStart"/>
      <w:r w:rsidR="002F785F" w:rsidRPr="004C6C56">
        <w:rPr>
          <w:i/>
          <w:color w:val="000000"/>
        </w:rPr>
        <w:t>adoption</w:t>
      </w:r>
      <w:proofErr w:type="spellEnd"/>
      <w:r w:rsidR="002F785F" w:rsidRPr="004C6C56">
        <w:rPr>
          <w:iCs/>
          <w:color w:val="000000"/>
        </w:rPr>
        <w:t xml:space="preserve"> secara negatif</w:t>
      </w:r>
      <w:r w:rsidR="002F785F" w:rsidRPr="004C6C56">
        <w:rPr>
          <w:iCs/>
          <w:color w:val="000000"/>
          <w:lang w:val="en-US"/>
        </w:rPr>
        <w:t>.</w:t>
      </w:r>
    </w:p>
    <w:p w14:paraId="0A9DA6D1" w14:textId="77777777" w:rsidR="00683C86" w:rsidRPr="004C6C56" w:rsidRDefault="00683C86" w:rsidP="0095450B">
      <w:pPr>
        <w:pBdr>
          <w:top w:val="nil"/>
          <w:left w:val="nil"/>
          <w:bottom w:val="nil"/>
          <w:right w:val="nil"/>
          <w:between w:val="nil"/>
        </w:pBdr>
        <w:spacing w:line="228" w:lineRule="auto"/>
        <w:jc w:val="both"/>
        <w:rPr>
          <w:iCs/>
          <w:color w:val="000000"/>
          <w:lang w:val="en-US"/>
        </w:rPr>
      </w:pPr>
    </w:p>
    <w:p w14:paraId="50800C71" w14:textId="49317645" w:rsidR="0095450B" w:rsidRDefault="004A6332" w:rsidP="0095450B">
      <w:pPr>
        <w:pBdr>
          <w:top w:val="nil"/>
          <w:left w:val="nil"/>
          <w:bottom w:val="nil"/>
          <w:right w:val="nil"/>
          <w:between w:val="nil"/>
        </w:pBdr>
        <w:spacing w:line="228" w:lineRule="auto"/>
        <w:jc w:val="both"/>
        <w:rPr>
          <w:iCs/>
          <w:color w:val="000000"/>
          <w:lang w:val="en-US"/>
        </w:rPr>
      </w:pPr>
      <w:r w:rsidRPr="004A6332">
        <w:rPr>
          <w:iCs/>
          <w:color w:val="000000"/>
        </w:rPr>
        <w:t xml:space="preserve">Dari konteks </w:t>
      </w:r>
      <w:proofErr w:type="spellStart"/>
      <w:r>
        <w:rPr>
          <w:iCs/>
          <w:color w:val="000000"/>
          <w:lang w:val="en-US"/>
        </w:rPr>
        <w:t>lingkungan</w:t>
      </w:r>
      <w:proofErr w:type="spellEnd"/>
      <w:r w:rsidRPr="004A6332">
        <w:rPr>
          <w:iCs/>
          <w:color w:val="000000"/>
        </w:rPr>
        <w:t xml:space="preserve">, terdapat </w:t>
      </w:r>
      <w:proofErr w:type="spellStart"/>
      <w:r>
        <w:rPr>
          <w:iCs/>
          <w:color w:val="000000"/>
          <w:lang w:val="en-US"/>
        </w:rPr>
        <w:t>tiga</w:t>
      </w:r>
      <w:proofErr w:type="spellEnd"/>
      <w:r w:rsidRPr="004A6332">
        <w:rPr>
          <w:iCs/>
          <w:color w:val="000000"/>
        </w:rPr>
        <w:t xml:space="preserve"> hipotesis </w:t>
      </w:r>
      <w:r>
        <w:rPr>
          <w:iCs/>
          <w:color w:val="000000"/>
          <w:lang w:val="en-US"/>
        </w:rPr>
        <w:t xml:space="preserve">yang </w:t>
      </w:r>
      <w:proofErr w:type="spellStart"/>
      <w:r>
        <w:rPr>
          <w:iCs/>
          <w:color w:val="000000"/>
          <w:lang w:val="en-US"/>
        </w:rPr>
        <w:t>dirumuskan</w:t>
      </w:r>
      <w:proofErr w:type="spellEnd"/>
      <w:r>
        <w:rPr>
          <w:iCs/>
          <w:color w:val="000000"/>
          <w:lang w:val="en-US"/>
        </w:rPr>
        <w:t xml:space="preserve"> </w:t>
      </w:r>
      <w:r w:rsidRPr="004A6332">
        <w:rPr>
          <w:iCs/>
          <w:color w:val="000000"/>
        </w:rPr>
        <w:t xml:space="preserve">yaitu </w:t>
      </w:r>
      <w:r>
        <w:rPr>
          <w:i/>
          <w:color w:val="000000"/>
          <w:lang w:val="en-US"/>
        </w:rPr>
        <w:t>m</w:t>
      </w:r>
      <w:proofErr w:type="spellStart"/>
      <w:r w:rsidRPr="004C6C56">
        <w:rPr>
          <w:i/>
          <w:color w:val="000000"/>
        </w:rPr>
        <w:t>arket</w:t>
      </w:r>
      <w:proofErr w:type="spellEnd"/>
      <w:r w:rsidRPr="004C6C56">
        <w:rPr>
          <w:i/>
          <w:color w:val="000000"/>
        </w:rPr>
        <w:t xml:space="preserve"> </w:t>
      </w:r>
      <w:proofErr w:type="spellStart"/>
      <w:r w:rsidRPr="004C6C56">
        <w:rPr>
          <w:i/>
          <w:color w:val="000000"/>
        </w:rPr>
        <w:t>uncertainty</w:t>
      </w:r>
      <w:proofErr w:type="spellEnd"/>
      <w:r>
        <w:rPr>
          <w:i/>
          <w:color w:val="000000"/>
          <w:lang w:val="en-US"/>
        </w:rPr>
        <w:t>, p</w:t>
      </w:r>
      <w:proofErr w:type="spellStart"/>
      <w:r w:rsidRPr="004C6C56">
        <w:rPr>
          <w:i/>
          <w:color w:val="000000"/>
        </w:rPr>
        <w:t>erceived</w:t>
      </w:r>
      <w:proofErr w:type="spellEnd"/>
      <w:r w:rsidRPr="004C6C56">
        <w:rPr>
          <w:i/>
          <w:color w:val="000000"/>
        </w:rPr>
        <w:t xml:space="preserve"> </w:t>
      </w:r>
      <w:proofErr w:type="spellStart"/>
      <w:r w:rsidRPr="004C6C56">
        <w:rPr>
          <w:i/>
          <w:color w:val="000000"/>
        </w:rPr>
        <w:t>trend</w:t>
      </w:r>
      <w:proofErr w:type="spellEnd"/>
      <w:r w:rsidRPr="004A6332">
        <w:rPr>
          <w:i/>
          <w:color w:val="000000"/>
        </w:rPr>
        <w:t xml:space="preserve"> </w:t>
      </w:r>
      <w:r w:rsidRPr="004A6332">
        <w:rPr>
          <w:iCs/>
          <w:color w:val="000000"/>
        </w:rPr>
        <w:t xml:space="preserve">dan </w:t>
      </w:r>
      <w:proofErr w:type="spellStart"/>
      <w:r w:rsidRPr="004C6C56">
        <w:rPr>
          <w:i/>
          <w:color w:val="000000"/>
        </w:rPr>
        <w:t>government</w:t>
      </w:r>
      <w:proofErr w:type="spellEnd"/>
      <w:r w:rsidRPr="004C6C56">
        <w:rPr>
          <w:i/>
          <w:color w:val="000000"/>
        </w:rPr>
        <w:t xml:space="preserve"> </w:t>
      </w:r>
      <w:proofErr w:type="spellStart"/>
      <w:r w:rsidRPr="004C6C56">
        <w:rPr>
          <w:i/>
          <w:color w:val="000000"/>
        </w:rPr>
        <w:t>support</w:t>
      </w:r>
      <w:proofErr w:type="spellEnd"/>
      <w:r>
        <w:rPr>
          <w:i/>
          <w:color w:val="000000"/>
          <w:lang w:val="en-US"/>
        </w:rPr>
        <w:t xml:space="preserve">. </w:t>
      </w:r>
      <w:r w:rsidR="00E32457" w:rsidRPr="00CC1594">
        <w:rPr>
          <w:iCs/>
          <w:color w:val="000000"/>
        </w:rPr>
        <w:t xml:space="preserve">Pada penelitian </w:t>
      </w:r>
      <w:r w:rsidR="00E32457">
        <w:rPr>
          <w:iCs/>
          <w:color w:val="000000"/>
          <w:lang w:val="en-US"/>
        </w:rPr>
        <w:t xml:space="preserve">Prause </w:t>
      </w:r>
      <w:r w:rsidR="003313A1">
        <w:rPr>
          <w:iCs/>
          <w:color w:val="000000"/>
          <w:lang w:val="en-US"/>
        </w:rPr>
        <w:t>(2019)</w:t>
      </w:r>
      <w:r w:rsidR="00E32457">
        <w:rPr>
          <w:iCs/>
          <w:color w:val="000000"/>
          <w:lang w:val="en-US"/>
        </w:rPr>
        <w:t xml:space="preserve">, </w:t>
      </w:r>
      <w:r w:rsidR="00E32457">
        <w:rPr>
          <w:i/>
          <w:color w:val="000000"/>
          <w:lang w:val="en-US"/>
        </w:rPr>
        <w:t>m</w:t>
      </w:r>
      <w:proofErr w:type="spellStart"/>
      <w:r w:rsidR="00E32457" w:rsidRPr="004C6C56">
        <w:rPr>
          <w:i/>
          <w:color w:val="000000"/>
        </w:rPr>
        <w:t>arket</w:t>
      </w:r>
      <w:proofErr w:type="spellEnd"/>
      <w:r w:rsidR="00E32457" w:rsidRPr="004C6C56">
        <w:rPr>
          <w:i/>
          <w:color w:val="000000"/>
        </w:rPr>
        <w:t xml:space="preserve"> </w:t>
      </w:r>
      <w:proofErr w:type="spellStart"/>
      <w:r w:rsidR="00E32457" w:rsidRPr="004C6C56">
        <w:rPr>
          <w:i/>
          <w:color w:val="000000"/>
        </w:rPr>
        <w:t>uncertainty</w:t>
      </w:r>
      <w:proofErr w:type="spellEnd"/>
      <w:r w:rsidR="00E32457" w:rsidRPr="004C6C56">
        <w:rPr>
          <w:iCs/>
          <w:color w:val="000000"/>
        </w:rPr>
        <w:t xml:space="preserve"> dihipotesiskan sebagai variabel yang mempengaruhi adopsi teknologi industri 4.0</w:t>
      </w:r>
      <w:r w:rsidR="00E32457">
        <w:rPr>
          <w:iCs/>
          <w:color w:val="000000"/>
          <w:lang w:val="en-US"/>
        </w:rPr>
        <w:t>. H</w:t>
      </w:r>
      <w:r w:rsidR="00E32457" w:rsidRPr="004C6C56">
        <w:rPr>
          <w:iCs/>
          <w:color w:val="000000"/>
        </w:rPr>
        <w:t xml:space="preserve">asil dari penelitian tersebut menyatakan bahwa </w:t>
      </w:r>
      <w:proofErr w:type="spellStart"/>
      <w:r w:rsidR="00E32457" w:rsidRPr="004C6C56">
        <w:rPr>
          <w:i/>
          <w:color w:val="000000"/>
        </w:rPr>
        <w:t>market</w:t>
      </w:r>
      <w:proofErr w:type="spellEnd"/>
      <w:r w:rsidR="00E32457" w:rsidRPr="004C6C56">
        <w:rPr>
          <w:i/>
          <w:color w:val="000000"/>
        </w:rPr>
        <w:t xml:space="preserve"> </w:t>
      </w:r>
      <w:proofErr w:type="spellStart"/>
      <w:r w:rsidR="00E32457" w:rsidRPr="004C6C56">
        <w:rPr>
          <w:i/>
          <w:color w:val="000000"/>
        </w:rPr>
        <w:t>uncertainty</w:t>
      </w:r>
      <w:proofErr w:type="spellEnd"/>
      <w:r w:rsidR="00E32457" w:rsidRPr="004C6C56">
        <w:rPr>
          <w:iCs/>
          <w:color w:val="000000"/>
        </w:rPr>
        <w:t xml:space="preserve"> mendukung adopsi teknologi industri 4.0</w:t>
      </w:r>
      <w:r w:rsidR="00E32457" w:rsidRPr="004C6C56">
        <w:rPr>
          <w:iCs/>
          <w:color w:val="000000"/>
          <w:lang w:val="en-US"/>
        </w:rPr>
        <w:t xml:space="preserve"> (</w:t>
      </w:r>
      <w:proofErr w:type="spellStart"/>
      <w:r w:rsidR="00E32457" w:rsidRPr="004C6C56">
        <w:t>Prause</w:t>
      </w:r>
      <w:proofErr w:type="spellEnd"/>
      <w:r w:rsidR="003313A1">
        <w:rPr>
          <w:lang w:val="en-US"/>
        </w:rPr>
        <w:t>, 2019</w:t>
      </w:r>
      <w:r w:rsidR="00E32457" w:rsidRPr="004C6C56">
        <w:rPr>
          <w:lang w:val="en-US"/>
        </w:rPr>
        <w:t>)</w:t>
      </w:r>
      <w:r w:rsidR="00E32457" w:rsidRPr="004C6C56">
        <w:rPr>
          <w:iCs/>
          <w:color w:val="000000"/>
          <w:lang w:val="en-US"/>
        </w:rPr>
        <w:t xml:space="preserve">. </w:t>
      </w:r>
      <w:r w:rsidR="00E32457" w:rsidRPr="004C6C56">
        <w:rPr>
          <w:i/>
          <w:color w:val="000000"/>
          <w:lang w:val="en-US"/>
        </w:rPr>
        <w:t>M</w:t>
      </w:r>
      <w:proofErr w:type="spellStart"/>
      <w:r w:rsidR="00E32457" w:rsidRPr="004C6C56">
        <w:rPr>
          <w:i/>
          <w:color w:val="000000"/>
        </w:rPr>
        <w:t>arket</w:t>
      </w:r>
      <w:proofErr w:type="spellEnd"/>
      <w:r w:rsidR="00E32457" w:rsidRPr="004C6C56">
        <w:rPr>
          <w:i/>
          <w:color w:val="000000"/>
        </w:rPr>
        <w:t xml:space="preserve"> </w:t>
      </w:r>
      <w:proofErr w:type="spellStart"/>
      <w:r w:rsidR="00E32457" w:rsidRPr="004C6C56">
        <w:rPr>
          <w:i/>
          <w:color w:val="000000"/>
        </w:rPr>
        <w:t>uncertainty</w:t>
      </w:r>
      <w:proofErr w:type="spellEnd"/>
      <w:r w:rsidR="00E32457" w:rsidRPr="004C6C56">
        <w:rPr>
          <w:iCs/>
          <w:color w:val="000000"/>
        </w:rPr>
        <w:t xml:space="preserve"> memberikan tekanan terhadap </w:t>
      </w:r>
      <w:proofErr w:type="spellStart"/>
      <w:r w:rsidR="00E32457" w:rsidRPr="004C6C56">
        <w:rPr>
          <w:iCs/>
          <w:color w:val="000000"/>
        </w:rPr>
        <w:t>kompeksitas</w:t>
      </w:r>
      <w:proofErr w:type="spellEnd"/>
      <w:r w:rsidR="00E32457" w:rsidRPr="004C6C56">
        <w:rPr>
          <w:iCs/>
          <w:color w:val="000000"/>
        </w:rPr>
        <w:t xml:space="preserve"> di dalam dan di luar perusahaan, yang mana keduanya seharusnya imbang</w:t>
      </w:r>
      <w:bookmarkStart w:id="19" w:name="_Hlk148985072"/>
      <w:r w:rsidR="00E32457" w:rsidRPr="004C6C56">
        <w:rPr>
          <w:iCs/>
          <w:color w:val="000000"/>
        </w:rPr>
        <w:t xml:space="preserve"> </w:t>
      </w:r>
      <w:bookmarkStart w:id="20" w:name="_Hlk148985061"/>
      <w:r w:rsidR="00E32457" w:rsidRPr="004C6C56">
        <w:rPr>
          <w:iCs/>
          <w:color w:val="000000"/>
          <w:lang w:val="en-US"/>
        </w:rPr>
        <w:t>(</w:t>
      </w:r>
      <w:proofErr w:type="spellStart"/>
      <w:r w:rsidR="00E32457" w:rsidRPr="004C6C56">
        <w:rPr>
          <w:iCs/>
          <w:color w:val="000000"/>
        </w:rPr>
        <w:t>Bauer</w:t>
      </w:r>
      <w:proofErr w:type="spellEnd"/>
      <w:r w:rsidR="00E32457" w:rsidRPr="004C6C56">
        <w:rPr>
          <w:iCs/>
          <w:color w:val="000000"/>
        </w:rPr>
        <w:t xml:space="preserve">, </w:t>
      </w:r>
      <w:proofErr w:type="spellStart"/>
      <w:r w:rsidR="00E32457" w:rsidRPr="004C6C56">
        <w:rPr>
          <w:iCs/>
          <w:color w:val="000000"/>
        </w:rPr>
        <w:t>dkk</w:t>
      </w:r>
      <w:bookmarkEnd w:id="20"/>
      <w:proofErr w:type="spellEnd"/>
      <w:r w:rsidR="003313A1">
        <w:rPr>
          <w:iCs/>
          <w:color w:val="000000"/>
          <w:lang w:val="en-US"/>
        </w:rPr>
        <w:t>., 2019</w:t>
      </w:r>
      <w:r w:rsidR="00E32457" w:rsidRPr="004C6C56">
        <w:rPr>
          <w:iCs/>
          <w:color w:val="000000"/>
          <w:lang w:val="en-US"/>
        </w:rPr>
        <w:t>),</w:t>
      </w:r>
      <w:r w:rsidR="00E32457" w:rsidRPr="004C6C56">
        <w:rPr>
          <w:iCs/>
          <w:color w:val="000000"/>
        </w:rPr>
        <w:t xml:space="preserve"> sehingga menurut </w:t>
      </w:r>
      <w:proofErr w:type="spellStart"/>
      <w:r w:rsidR="00E32457" w:rsidRPr="004C6C56">
        <w:rPr>
          <w:iCs/>
          <w:color w:val="000000"/>
        </w:rPr>
        <w:t>Radziwon</w:t>
      </w:r>
      <w:proofErr w:type="spellEnd"/>
      <w:r w:rsidR="00E32457" w:rsidRPr="004C6C56">
        <w:rPr>
          <w:iCs/>
          <w:color w:val="000000"/>
        </w:rPr>
        <w:t xml:space="preserve">, </w:t>
      </w:r>
      <w:proofErr w:type="spellStart"/>
      <w:r w:rsidR="00E32457" w:rsidRPr="004C6C56">
        <w:rPr>
          <w:iCs/>
          <w:color w:val="000000"/>
        </w:rPr>
        <w:t>dkk</w:t>
      </w:r>
      <w:bookmarkEnd w:id="19"/>
      <w:proofErr w:type="spellEnd"/>
      <w:r w:rsidR="00E32457" w:rsidRPr="004C6C56">
        <w:rPr>
          <w:iCs/>
          <w:color w:val="000000"/>
        </w:rPr>
        <w:t xml:space="preserve"> </w:t>
      </w:r>
      <w:r w:rsidR="003313A1">
        <w:rPr>
          <w:iCs/>
          <w:color w:val="000000"/>
          <w:lang w:val="en-US"/>
        </w:rPr>
        <w:t>(2014)</w:t>
      </w:r>
      <w:r w:rsidR="00E32457" w:rsidRPr="004C6C56">
        <w:rPr>
          <w:iCs/>
          <w:color w:val="000000"/>
        </w:rPr>
        <w:t xml:space="preserve"> penggunaan teknologi </w:t>
      </w:r>
      <w:proofErr w:type="spellStart"/>
      <w:r w:rsidR="00E32457" w:rsidRPr="004C6C56">
        <w:rPr>
          <w:i/>
          <w:color w:val="000000"/>
        </w:rPr>
        <w:t>mass</w:t>
      </w:r>
      <w:proofErr w:type="spellEnd"/>
      <w:r w:rsidR="00E32457" w:rsidRPr="004C6C56">
        <w:rPr>
          <w:i/>
          <w:color w:val="000000"/>
        </w:rPr>
        <w:t xml:space="preserve"> </w:t>
      </w:r>
      <w:proofErr w:type="spellStart"/>
      <w:r w:rsidR="00E32457" w:rsidRPr="004C6C56">
        <w:rPr>
          <w:i/>
          <w:color w:val="000000"/>
        </w:rPr>
        <w:t>customization</w:t>
      </w:r>
      <w:proofErr w:type="spellEnd"/>
      <w:r w:rsidR="00E32457" w:rsidRPr="004C6C56">
        <w:rPr>
          <w:iCs/>
          <w:color w:val="000000"/>
        </w:rPr>
        <w:t xml:space="preserve"> untuk mengurangi </w:t>
      </w:r>
      <w:proofErr w:type="spellStart"/>
      <w:r w:rsidR="00E32457" w:rsidRPr="004C6C56">
        <w:rPr>
          <w:i/>
          <w:color w:val="000000"/>
        </w:rPr>
        <w:t>market</w:t>
      </w:r>
      <w:proofErr w:type="spellEnd"/>
      <w:r w:rsidR="00E32457" w:rsidRPr="004C6C56">
        <w:rPr>
          <w:i/>
          <w:color w:val="000000"/>
        </w:rPr>
        <w:t xml:space="preserve"> </w:t>
      </w:r>
      <w:proofErr w:type="spellStart"/>
      <w:r w:rsidR="00E32457" w:rsidRPr="004C6C56">
        <w:rPr>
          <w:i/>
          <w:color w:val="000000"/>
        </w:rPr>
        <w:t>uncertainty</w:t>
      </w:r>
      <w:proofErr w:type="spellEnd"/>
      <w:r w:rsidR="00E32457" w:rsidRPr="004C6C56">
        <w:rPr>
          <w:iCs/>
          <w:color w:val="000000"/>
        </w:rPr>
        <w:t xml:space="preserve"> yang terjadi. </w:t>
      </w:r>
      <w:r w:rsidR="00FE7241" w:rsidRPr="004C6C56">
        <w:rPr>
          <w:iCs/>
          <w:color w:val="000000"/>
          <w:lang w:val="en-US"/>
        </w:rPr>
        <w:t xml:space="preserve">Dari </w:t>
      </w:r>
      <w:proofErr w:type="spellStart"/>
      <w:r w:rsidR="00FE7241" w:rsidRPr="004C6C56">
        <w:rPr>
          <w:iCs/>
          <w:color w:val="000000"/>
          <w:lang w:val="en-US"/>
        </w:rPr>
        <w:t>penelitian-penelitian</w:t>
      </w:r>
      <w:proofErr w:type="spellEnd"/>
      <w:r w:rsidR="00FE7241" w:rsidRPr="004C6C56">
        <w:rPr>
          <w:iCs/>
          <w:color w:val="000000"/>
          <w:lang w:val="en-US"/>
        </w:rPr>
        <w:t xml:space="preserve"> </w:t>
      </w:r>
      <w:proofErr w:type="spellStart"/>
      <w:r w:rsidR="00FE7241" w:rsidRPr="004C6C56">
        <w:rPr>
          <w:iCs/>
          <w:color w:val="000000"/>
          <w:lang w:val="en-US"/>
        </w:rPr>
        <w:t>tersebut</w:t>
      </w:r>
      <w:proofErr w:type="spellEnd"/>
      <w:r w:rsidR="00FE7241" w:rsidRPr="004C6C56">
        <w:rPr>
          <w:iCs/>
          <w:color w:val="000000"/>
          <w:lang w:val="en-US"/>
        </w:rPr>
        <w:t xml:space="preserve">, </w:t>
      </w:r>
      <w:proofErr w:type="spellStart"/>
      <w:r w:rsidR="00FE7241" w:rsidRPr="004C6C56">
        <w:rPr>
          <w:iCs/>
          <w:color w:val="000000"/>
          <w:lang w:val="en-US"/>
        </w:rPr>
        <w:t>dapat</w:t>
      </w:r>
      <w:proofErr w:type="spellEnd"/>
      <w:r w:rsidR="00FE7241" w:rsidRPr="004C6C56">
        <w:rPr>
          <w:iCs/>
          <w:color w:val="000000"/>
          <w:lang w:val="en-US"/>
        </w:rPr>
        <w:t xml:space="preserve"> </w:t>
      </w:r>
      <w:proofErr w:type="spellStart"/>
      <w:r w:rsidR="00FE7241">
        <w:rPr>
          <w:iCs/>
          <w:color w:val="000000"/>
          <w:lang w:val="en-US"/>
        </w:rPr>
        <w:t>disimpulkan</w:t>
      </w:r>
      <w:proofErr w:type="spellEnd"/>
      <w:r w:rsidR="00FE7241" w:rsidRPr="004C6C56">
        <w:rPr>
          <w:iCs/>
          <w:color w:val="000000"/>
          <w:lang w:val="en-US"/>
        </w:rPr>
        <w:t xml:space="preserve"> </w:t>
      </w:r>
      <w:proofErr w:type="spellStart"/>
      <w:r w:rsidR="00FE7241" w:rsidRPr="004C6C56">
        <w:rPr>
          <w:iCs/>
          <w:color w:val="000000"/>
          <w:lang w:val="en-US"/>
        </w:rPr>
        <w:t>bahwa</w:t>
      </w:r>
      <w:proofErr w:type="spellEnd"/>
      <w:r w:rsidR="00FE7241">
        <w:rPr>
          <w:iCs/>
          <w:color w:val="000000"/>
          <w:lang w:val="en-US"/>
        </w:rPr>
        <w:t xml:space="preserve"> </w:t>
      </w:r>
      <w:proofErr w:type="spellStart"/>
      <w:r w:rsidR="00FE7241">
        <w:rPr>
          <w:iCs/>
          <w:color w:val="000000"/>
          <w:lang w:val="en-US"/>
        </w:rPr>
        <w:t>hipotesis</w:t>
      </w:r>
      <w:proofErr w:type="spellEnd"/>
      <w:r w:rsidR="00FE7241">
        <w:rPr>
          <w:iCs/>
          <w:color w:val="000000"/>
          <w:lang w:val="en-US"/>
        </w:rPr>
        <w:t xml:space="preserve"> 5 pada </w:t>
      </w:r>
      <w:proofErr w:type="spellStart"/>
      <w:r w:rsidR="00FE7241">
        <w:rPr>
          <w:iCs/>
          <w:color w:val="000000"/>
          <w:lang w:val="en-US"/>
        </w:rPr>
        <w:t>penelitian</w:t>
      </w:r>
      <w:proofErr w:type="spellEnd"/>
      <w:r w:rsidR="00FE7241">
        <w:rPr>
          <w:iCs/>
          <w:color w:val="000000"/>
          <w:lang w:val="en-US"/>
        </w:rPr>
        <w:t xml:space="preserve"> </w:t>
      </w:r>
      <w:proofErr w:type="spellStart"/>
      <w:r w:rsidR="00FE7241">
        <w:rPr>
          <w:iCs/>
          <w:color w:val="000000"/>
          <w:lang w:val="en-US"/>
        </w:rPr>
        <w:t>ini</w:t>
      </w:r>
      <w:proofErr w:type="spellEnd"/>
      <w:r w:rsidR="00FE7241" w:rsidRPr="004C6C56">
        <w:rPr>
          <w:i/>
          <w:color w:val="000000"/>
        </w:rPr>
        <w:t xml:space="preserve"> </w:t>
      </w:r>
      <w:proofErr w:type="spellStart"/>
      <w:r w:rsidR="00FE7241">
        <w:rPr>
          <w:iCs/>
          <w:color w:val="000000"/>
          <w:lang w:val="en-US"/>
        </w:rPr>
        <w:t>adalah</w:t>
      </w:r>
      <w:proofErr w:type="spellEnd"/>
      <w:r w:rsidR="00FE7241" w:rsidRPr="004C6C56">
        <w:rPr>
          <w:i/>
          <w:color w:val="000000"/>
        </w:rPr>
        <w:t xml:space="preserve"> </w:t>
      </w:r>
      <w:proofErr w:type="spellStart"/>
      <w:r w:rsidR="002F785F" w:rsidRPr="004C6C56">
        <w:rPr>
          <w:i/>
          <w:color w:val="000000"/>
        </w:rPr>
        <w:t>market</w:t>
      </w:r>
      <w:proofErr w:type="spellEnd"/>
      <w:r w:rsidR="002F785F" w:rsidRPr="004C6C56">
        <w:rPr>
          <w:i/>
          <w:color w:val="000000"/>
        </w:rPr>
        <w:t xml:space="preserve"> </w:t>
      </w:r>
      <w:proofErr w:type="spellStart"/>
      <w:r w:rsidR="002F785F" w:rsidRPr="004C6C56">
        <w:rPr>
          <w:i/>
          <w:color w:val="000000"/>
        </w:rPr>
        <w:t>uncertainty</w:t>
      </w:r>
      <w:proofErr w:type="spellEnd"/>
      <w:r w:rsidR="002F785F" w:rsidRPr="004C6C56">
        <w:rPr>
          <w:iCs/>
          <w:color w:val="000000"/>
        </w:rPr>
        <w:t xml:space="preserve"> mempengaruhi </w:t>
      </w:r>
      <w:proofErr w:type="spellStart"/>
      <w:r w:rsidR="002F785F" w:rsidRPr="004C6C56">
        <w:rPr>
          <w:i/>
          <w:color w:val="000000"/>
        </w:rPr>
        <w:t>industry</w:t>
      </w:r>
      <w:proofErr w:type="spellEnd"/>
      <w:r w:rsidR="002F785F" w:rsidRPr="004C6C56">
        <w:rPr>
          <w:i/>
          <w:color w:val="000000"/>
        </w:rPr>
        <w:t xml:space="preserve"> 4.0 </w:t>
      </w:r>
      <w:proofErr w:type="spellStart"/>
      <w:r w:rsidR="002F785F" w:rsidRPr="004C6C56">
        <w:rPr>
          <w:i/>
          <w:color w:val="000000"/>
        </w:rPr>
        <w:t>technology</w:t>
      </w:r>
      <w:proofErr w:type="spellEnd"/>
      <w:r w:rsidR="002F785F" w:rsidRPr="004C6C56">
        <w:rPr>
          <w:i/>
          <w:color w:val="000000"/>
        </w:rPr>
        <w:t xml:space="preserve"> </w:t>
      </w:r>
      <w:proofErr w:type="spellStart"/>
      <w:r w:rsidR="002F785F" w:rsidRPr="004C6C56">
        <w:rPr>
          <w:i/>
          <w:color w:val="000000"/>
        </w:rPr>
        <w:t>adoption</w:t>
      </w:r>
      <w:proofErr w:type="spellEnd"/>
      <w:r w:rsidR="002F785F" w:rsidRPr="004C6C56">
        <w:rPr>
          <w:iCs/>
          <w:color w:val="000000"/>
        </w:rPr>
        <w:t xml:space="preserve"> secara positif</w:t>
      </w:r>
      <w:r w:rsidR="002F785F" w:rsidRPr="004C6C56">
        <w:rPr>
          <w:iCs/>
          <w:color w:val="000000"/>
          <w:lang w:val="en-US"/>
        </w:rPr>
        <w:t>.</w:t>
      </w:r>
    </w:p>
    <w:p w14:paraId="182D1113" w14:textId="77777777" w:rsidR="00683C86" w:rsidRPr="004C6C56" w:rsidRDefault="00683C86" w:rsidP="0095450B">
      <w:pPr>
        <w:pBdr>
          <w:top w:val="nil"/>
          <w:left w:val="nil"/>
          <w:bottom w:val="nil"/>
          <w:right w:val="nil"/>
          <w:between w:val="nil"/>
        </w:pBdr>
        <w:spacing w:line="228" w:lineRule="auto"/>
        <w:jc w:val="both"/>
        <w:rPr>
          <w:iCs/>
          <w:color w:val="000000"/>
          <w:lang w:val="en-US"/>
        </w:rPr>
      </w:pPr>
    </w:p>
    <w:p w14:paraId="55513B8D" w14:textId="154B81B0" w:rsidR="0095450B" w:rsidRDefault="00E32457" w:rsidP="0095450B">
      <w:pPr>
        <w:pBdr>
          <w:top w:val="nil"/>
          <w:left w:val="nil"/>
          <w:bottom w:val="nil"/>
          <w:right w:val="nil"/>
          <w:between w:val="nil"/>
        </w:pBdr>
        <w:spacing w:line="228" w:lineRule="auto"/>
        <w:jc w:val="both"/>
        <w:rPr>
          <w:iCs/>
          <w:color w:val="000000"/>
          <w:lang w:val="en-US"/>
        </w:rPr>
      </w:pPr>
      <w:r>
        <w:rPr>
          <w:iCs/>
          <w:color w:val="000000"/>
          <w:lang w:val="en-US"/>
        </w:rPr>
        <w:t xml:space="preserve">Pada </w:t>
      </w:r>
      <w:proofErr w:type="spellStart"/>
      <w:r>
        <w:rPr>
          <w:iCs/>
          <w:color w:val="000000"/>
          <w:lang w:val="en-US"/>
        </w:rPr>
        <w:t>penelitiannya</w:t>
      </w:r>
      <w:proofErr w:type="spellEnd"/>
      <w:r>
        <w:rPr>
          <w:iCs/>
          <w:color w:val="000000"/>
          <w:lang w:val="en-US"/>
        </w:rPr>
        <w:t xml:space="preserve">, </w:t>
      </w:r>
      <w:r>
        <w:rPr>
          <w:lang w:val="en-US"/>
        </w:rPr>
        <w:t xml:space="preserve">Nguyen, </w:t>
      </w:r>
      <w:proofErr w:type="spellStart"/>
      <w:r>
        <w:rPr>
          <w:lang w:val="en-US"/>
        </w:rPr>
        <w:t>dkk</w:t>
      </w:r>
      <w:proofErr w:type="spellEnd"/>
      <w:r w:rsidR="003313A1">
        <w:rPr>
          <w:lang w:val="en-US"/>
        </w:rPr>
        <w:t xml:space="preserve">. (2022) </w:t>
      </w:r>
      <w:proofErr w:type="spellStart"/>
      <w:r>
        <w:rPr>
          <w:lang w:val="en-US"/>
        </w:rPr>
        <w:t>menghipotesiskan</w:t>
      </w:r>
      <w:proofErr w:type="spellEnd"/>
      <w:r>
        <w:rPr>
          <w:iCs/>
          <w:color w:val="000000"/>
          <w:lang w:val="en-US"/>
        </w:rPr>
        <w:t xml:space="preserve"> </w:t>
      </w:r>
      <w:r>
        <w:rPr>
          <w:i/>
          <w:color w:val="000000"/>
          <w:lang w:val="en-US"/>
        </w:rPr>
        <w:t>p</w:t>
      </w:r>
      <w:proofErr w:type="spellStart"/>
      <w:r w:rsidRPr="004C6C56">
        <w:rPr>
          <w:i/>
          <w:color w:val="000000"/>
        </w:rPr>
        <w:t>erceived</w:t>
      </w:r>
      <w:proofErr w:type="spellEnd"/>
      <w:r w:rsidRPr="004C6C56">
        <w:rPr>
          <w:i/>
          <w:color w:val="000000"/>
        </w:rPr>
        <w:t xml:space="preserve"> </w:t>
      </w:r>
      <w:proofErr w:type="spellStart"/>
      <w:r w:rsidRPr="004C6C56">
        <w:rPr>
          <w:i/>
          <w:color w:val="000000"/>
        </w:rPr>
        <w:t>trend</w:t>
      </w:r>
      <w:proofErr w:type="spellEnd"/>
      <w:r w:rsidRPr="004C6C56">
        <w:rPr>
          <w:iCs/>
          <w:color w:val="000000"/>
        </w:rPr>
        <w:t xml:space="preserve"> sebagai variabel yang mempengaruhi adopsi dari </w:t>
      </w:r>
      <w:proofErr w:type="spellStart"/>
      <w:r w:rsidRPr="004C6C56">
        <w:rPr>
          <w:i/>
          <w:color w:val="000000"/>
        </w:rPr>
        <w:t>online</w:t>
      </w:r>
      <w:proofErr w:type="spellEnd"/>
      <w:r w:rsidRPr="004C6C56">
        <w:rPr>
          <w:i/>
          <w:color w:val="000000"/>
        </w:rPr>
        <w:t xml:space="preserve"> </w:t>
      </w:r>
      <w:proofErr w:type="spellStart"/>
      <w:r w:rsidRPr="004C6C56">
        <w:rPr>
          <w:i/>
          <w:color w:val="000000"/>
        </w:rPr>
        <w:t>retailing</w:t>
      </w:r>
      <w:proofErr w:type="spellEnd"/>
      <w:r w:rsidRPr="004C6C56">
        <w:rPr>
          <w:iCs/>
          <w:color w:val="000000"/>
        </w:rPr>
        <w:t xml:space="preserve"> (ORE)</w:t>
      </w:r>
      <w:r>
        <w:rPr>
          <w:iCs/>
          <w:color w:val="000000"/>
          <w:lang w:val="en-US"/>
        </w:rPr>
        <w:t>. H</w:t>
      </w:r>
      <w:r w:rsidRPr="004C6C56">
        <w:rPr>
          <w:iCs/>
          <w:color w:val="000000"/>
        </w:rPr>
        <w:t xml:space="preserve">asil dari penelitian tersebut menyatakan bahwa </w:t>
      </w:r>
      <w:proofErr w:type="spellStart"/>
      <w:r w:rsidRPr="004C6C56">
        <w:rPr>
          <w:i/>
          <w:color w:val="000000"/>
        </w:rPr>
        <w:t>perceived</w:t>
      </w:r>
      <w:proofErr w:type="spellEnd"/>
      <w:r w:rsidRPr="004C6C56">
        <w:rPr>
          <w:i/>
          <w:color w:val="000000"/>
        </w:rPr>
        <w:t xml:space="preserve"> </w:t>
      </w:r>
      <w:proofErr w:type="spellStart"/>
      <w:r w:rsidRPr="004C6C56">
        <w:rPr>
          <w:i/>
          <w:color w:val="000000"/>
        </w:rPr>
        <w:t>trend</w:t>
      </w:r>
      <w:proofErr w:type="spellEnd"/>
      <w:r w:rsidRPr="004C6C56">
        <w:rPr>
          <w:iCs/>
          <w:color w:val="000000"/>
        </w:rPr>
        <w:t xml:space="preserve"> mendorong adopsi ORE karena perusahaan melihat ORE sebagai sebuah jenis penjualan yang </w:t>
      </w:r>
      <w:proofErr w:type="spellStart"/>
      <w:r w:rsidRPr="004C6C56">
        <w:rPr>
          <w:iCs/>
          <w:color w:val="000000"/>
        </w:rPr>
        <w:t>mengutungkan</w:t>
      </w:r>
      <w:proofErr w:type="spellEnd"/>
      <w:r w:rsidRPr="004C6C56">
        <w:rPr>
          <w:iCs/>
          <w:color w:val="000000"/>
        </w:rPr>
        <w:t xml:space="preserve"> dan menganggap ORE merupakan sesuatu yang trendi dan tepat apabila digunakan pada era transformasi digital seperti sekarang ini. Apabila tren penggunaan ORE dirasa tinggi, perusahaan akan cenderung mengadopsi ORE (</w:t>
      </w:r>
      <w:proofErr w:type="spellStart"/>
      <w:r w:rsidRPr="004C6C56">
        <w:rPr>
          <w:iCs/>
          <w:color w:val="000000"/>
        </w:rPr>
        <w:t>Nguyen</w:t>
      </w:r>
      <w:proofErr w:type="spellEnd"/>
      <w:r w:rsidRPr="004C6C56">
        <w:rPr>
          <w:iCs/>
          <w:color w:val="000000"/>
        </w:rPr>
        <w:t xml:space="preserve">, </w:t>
      </w:r>
      <w:proofErr w:type="spellStart"/>
      <w:r w:rsidRPr="004C6C56">
        <w:rPr>
          <w:iCs/>
          <w:color w:val="000000"/>
        </w:rPr>
        <w:t>dk</w:t>
      </w:r>
      <w:proofErr w:type="spellEnd"/>
      <w:r w:rsidR="003313A1">
        <w:rPr>
          <w:iCs/>
          <w:color w:val="000000"/>
          <w:lang w:val="en-US"/>
        </w:rPr>
        <w:t>k., 2022</w:t>
      </w:r>
      <w:r w:rsidRPr="004C6C56">
        <w:rPr>
          <w:iCs/>
          <w:color w:val="000000"/>
        </w:rPr>
        <w:t xml:space="preserve">). </w:t>
      </w:r>
      <w:r w:rsidR="00FE7241" w:rsidRPr="004C6C56">
        <w:rPr>
          <w:iCs/>
          <w:color w:val="000000"/>
          <w:lang w:val="en-US"/>
        </w:rPr>
        <w:t xml:space="preserve">Dari </w:t>
      </w:r>
      <w:proofErr w:type="spellStart"/>
      <w:r w:rsidR="00FE7241" w:rsidRPr="004C6C56">
        <w:rPr>
          <w:iCs/>
          <w:color w:val="000000"/>
          <w:lang w:val="en-US"/>
        </w:rPr>
        <w:t>penelitian-penelitian</w:t>
      </w:r>
      <w:proofErr w:type="spellEnd"/>
      <w:r w:rsidR="00FE7241" w:rsidRPr="004C6C56">
        <w:rPr>
          <w:iCs/>
          <w:color w:val="000000"/>
          <w:lang w:val="en-US"/>
        </w:rPr>
        <w:t xml:space="preserve"> </w:t>
      </w:r>
      <w:proofErr w:type="spellStart"/>
      <w:r w:rsidR="00FE7241" w:rsidRPr="004C6C56">
        <w:rPr>
          <w:iCs/>
          <w:color w:val="000000"/>
          <w:lang w:val="en-US"/>
        </w:rPr>
        <w:t>tersebut</w:t>
      </w:r>
      <w:proofErr w:type="spellEnd"/>
      <w:r w:rsidR="00FE7241" w:rsidRPr="004C6C56">
        <w:rPr>
          <w:iCs/>
          <w:color w:val="000000"/>
          <w:lang w:val="en-US"/>
        </w:rPr>
        <w:t xml:space="preserve">, </w:t>
      </w:r>
      <w:proofErr w:type="spellStart"/>
      <w:r w:rsidR="00FE7241" w:rsidRPr="004C6C56">
        <w:rPr>
          <w:iCs/>
          <w:color w:val="000000"/>
          <w:lang w:val="en-US"/>
        </w:rPr>
        <w:t>dapat</w:t>
      </w:r>
      <w:proofErr w:type="spellEnd"/>
      <w:r w:rsidR="00FE7241" w:rsidRPr="004C6C56">
        <w:rPr>
          <w:iCs/>
          <w:color w:val="000000"/>
          <w:lang w:val="en-US"/>
        </w:rPr>
        <w:t xml:space="preserve"> </w:t>
      </w:r>
      <w:proofErr w:type="spellStart"/>
      <w:r w:rsidR="00FE7241">
        <w:rPr>
          <w:iCs/>
          <w:color w:val="000000"/>
          <w:lang w:val="en-US"/>
        </w:rPr>
        <w:t>disimpulkan</w:t>
      </w:r>
      <w:proofErr w:type="spellEnd"/>
      <w:r w:rsidR="00FE7241" w:rsidRPr="004C6C56">
        <w:rPr>
          <w:iCs/>
          <w:color w:val="000000"/>
          <w:lang w:val="en-US"/>
        </w:rPr>
        <w:t xml:space="preserve"> </w:t>
      </w:r>
      <w:proofErr w:type="spellStart"/>
      <w:r w:rsidR="00FE7241" w:rsidRPr="004C6C56">
        <w:rPr>
          <w:iCs/>
          <w:color w:val="000000"/>
          <w:lang w:val="en-US"/>
        </w:rPr>
        <w:t>bahwa</w:t>
      </w:r>
      <w:proofErr w:type="spellEnd"/>
      <w:r w:rsidR="00FE7241">
        <w:rPr>
          <w:iCs/>
          <w:color w:val="000000"/>
          <w:lang w:val="en-US"/>
        </w:rPr>
        <w:t xml:space="preserve"> </w:t>
      </w:r>
      <w:proofErr w:type="spellStart"/>
      <w:r w:rsidR="00FE7241">
        <w:rPr>
          <w:iCs/>
          <w:color w:val="000000"/>
          <w:lang w:val="en-US"/>
        </w:rPr>
        <w:t>hipotesis</w:t>
      </w:r>
      <w:proofErr w:type="spellEnd"/>
      <w:r w:rsidR="00FE7241">
        <w:rPr>
          <w:iCs/>
          <w:color w:val="000000"/>
          <w:lang w:val="en-US"/>
        </w:rPr>
        <w:t xml:space="preserve"> 6 pada </w:t>
      </w:r>
      <w:proofErr w:type="spellStart"/>
      <w:r w:rsidR="00FE7241">
        <w:rPr>
          <w:iCs/>
          <w:color w:val="000000"/>
          <w:lang w:val="en-US"/>
        </w:rPr>
        <w:t>penelitian</w:t>
      </w:r>
      <w:proofErr w:type="spellEnd"/>
      <w:r w:rsidR="00FE7241">
        <w:rPr>
          <w:iCs/>
          <w:color w:val="000000"/>
          <w:lang w:val="en-US"/>
        </w:rPr>
        <w:t xml:space="preserve"> </w:t>
      </w:r>
      <w:proofErr w:type="spellStart"/>
      <w:r w:rsidR="00FE7241">
        <w:rPr>
          <w:iCs/>
          <w:color w:val="000000"/>
          <w:lang w:val="en-US"/>
        </w:rPr>
        <w:t>ini</w:t>
      </w:r>
      <w:proofErr w:type="spellEnd"/>
      <w:r w:rsidR="00FE7241" w:rsidRPr="004C6C56">
        <w:rPr>
          <w:i/>
          <w:color w:val="000000"/>
        </w:rPr>
        <w:t xml:space="preserve"> </w:t>
      </w:r>
      <w:proofErr w:type="spellStart"/>
      <w:r w:rsidR="00FE7241">
        <w:rPr>
          <w:iCs/>
          <w:color w:val="000000"/>
          <w:lang w:val="en-US"/>
        </w:rPr>
        <w:t>adalah</w:t>
      </w:r>
      <w:proofErr w:type="spellEnd"/>
      <w:r w:rsidR="00FE7241" w:rsidRPr="004C6C56">
        <w:rPr>
          <w:i/>
          <w:color w:val="000000"/>
        </w:rPr>
        <w:t xml:space="preserve"> </w:t>
      </w:r>
      <w:proofErr w:type="spellStart"/>
      <w:r w:rsidR="002F785F" w:rsidRPr="004C6C56">
        <w:rPr>
          <w:i/>
          <w:color w:val="000000"/>
        </w:rPr>
        <w:t>perceived</w:t>
      </w:r>
      <w:proofErr w:type="spellEnd"/>
      <w:r w:rsidR="002F785F" w:rsidRPr="004C6C56">
        <w:rPr>
          <w:i/>
          <w:color w:val="000000"/>
        </w:rPr>
        <w:t xml:space="preserve"> </w:t>
      </w:r>
      <w:proofErr w:type="spellStart"/>
      <w:r w:rsidR="002F785F" w:rsidRPr="004C6C56">
        <w:rPr>
          <w:i/>
          <w:color w:val="000000"/>
        </w:rPr>
        <w:t>trend</w:t>
      </w:r>
      <w:proofErr w:type="spellEnd"/>
      <w:r w:rsidR="002F785F" w:rsidRPr="004C6C56">
        <w:rPr>
          <w:iCs/>
          <w:color w:val="000000"/>
        </w:rPr>
        <w:t xml:space="preserve"> mempengaruhi </w:t>
      </w:r>
      <w:proofErr w:type="spellStart"/>
      <w:r w:rsidR="002F785F" w:rsidRPr="004C6C56">
        <w:rPr>
          <w:i/>
          <w:color w:val="000000"/>
        </w:rPr>
        <w:t>industry</w:t>
      </w:r>
      <w:proofErr w:type="spellEnd"/>
      <w:r w:rsidR="002F785F" w:rsidRPr="004C6C56">
        <w:rPr>
          <w:i/>
          <w:color w:val="000000"/>
        </w:rPr>
        <w:t xml:space="preserve"> 4.0 </w:t>
      </w:r>
      <w:proofErr w:type="spellStart"/>
      <w:r w:rsidR="002F785F" w:rsidRPr="004C6C56">
        <w:rPr>
          <w:i/>
          <w:color w:val="000000"/>
        </w:rPr>
        <w:t>technology</w:t>
      </w:r>
      <w:proofErr w:type="spellEnd"/>
      <w:r w:rsidR="002F785F" w:rsidRPr="004C6C56">
        <w:rPr>
          <w:i/>
          <w:color w:val="000000"/>
        </w:rPr>
        <w:t xml:space="preserve"> </w:t>
      </w:r>
      <w:proofErr w:type="spellStart"/>
      <w:r w:rsidR="002F785F" w:rsidRPr="004C6C56">
        <w:rPr>
          <w:i/>
          <w:color w:val="000000"/>
        </w:rPr>
        <w:t>adoption</w:t>
      </w:r>
      <w:proofErr w:type="spellEnd"/>
      <w:r w:rsidR="002F785F" w:rsidRPr="004C6C56">
        <w:rPr>
          <w:iCs/>
          <w:color w:val="000000"/>
        </w:rPr>
        <w:t xml:space="preserve"> secara positif</w:t>
      </w:r>
      <w:r w:rsidR="002F785F" w:rsidRPr="004C6C56">
        <w:rPr>
          <w:iCs/>
          <w:color w:val="000000"/>
          <w:lang w:val="en-US"/>
        </w:rPr>
        <w:t>.</w:t>
      </w:r>
    </w:p>
    <w:p w14:paraId="5F39E837" w14:textId="77777777" w:rsidR="00683C86" w:rsidRPr="004C6C56" w:rsidRDefault="00683C86" w:rsidP="0095450B">
      <w:pPr>
        <w:pBdr>
          <w:top w:val="nil"/>
          <w:left w:val="nil"/>
          <w:bottom w:val="nil"/>
          <w:right w:val="nil"/>
          <w:between w:val="nil"/>
        </w:pBdr>
        <w:spacing w:line="228" w:lineRule="auto"/>
        <w:jc w:val="both"/>
        <w:rPr>
          <w:iCs/>
          <w:color w:val="000000"/>
          <w:lang w:val="en-US"/>
        </w:rPr>
      </w:pPr>
    </w:p>
    <w:p w14:paraId="329A19BF" w14:textId="14371717" w:rsidR="0095450B" w:rsidRDefault="00E32457" w:rsidP="0095450B">
      <w:pPr>
        <w:pBdr>
          <w:top w:val="nil"/>
          <w:left w:val="nil"/>
          <w:bottom w:val="nil"/>
          <w:right w:val="nil"/>
          <w:between w:val="nil"/>
        </w:pBdr>
        <w:spacing w:line="228" w:lineRule="auto"/>
        <w:jc w:val="both"/>
        <w:rPr>
          <w:iCs/>
          <w:color w:val="000000"/>
          <w:lang w:val="en-US"/>
        </w:rPr>
      </w:pPr>
      <w:r w:rsidRPr="004C6C56">
        <w:rPr>
          <w:i/>
          <w:color w:val="000000"/>
          <w:lang w:val="en-US"/>
        </w:rPr>
        <w:t>G</w:t>
      </w:r>
      <w:proofErr w:type="spellStart"/>
      <w:r w:rsidRPr="004C6C56">
        <w:rPr>
          <w:i/>
          <w:color w:val="000000"/>
        </w:rPr>
        <w:t>overnment</w:t>
      </w:r>
      <w:proofErr w:type="spellEnd"/>
      <w:r w:rsidRPr="004C6C56">
        <w:rPr>
          <w:i/>
          <w:color w:val="000000"/>
        </w:rPr>
        <w:t xml:space="preserve"> </w:t>
      </w:r>
      <w:proofErr w:type="spellStart"/>
      <w:r w:rsidRPr="004C6C56">
        <w:rPr>
          <w:i/>
          <w:color w:val="000000"/>
        </w:rPr>
        <w:t>support</w:t>
      </w:r>
      <w:proofErr w:type="spellEnd"/>
      <w:r w:rsidRPr="004C6C56">
        <w:rPr>
          <w:iCs/>
          <w:color w:val="000000"/>
        </w:rPr>
        <w:t xml:space="preserve"> dihipotesiskan sebagai variabel yang mempengaruhi adopsi dari </w:t>
      </w:r>
      <w:proofErr w:type="spellStart"/>
      <w:r w:rsidRPr="004C6C56">
        <w:rPr>
          <w:i/>
          <w:color w:val="000000"/>
        </w:rPr>
        <w:t>online</w:t>
      </w:r>
      <w:proofErr w:type="spellEnd"/>
      <w:r w:rsidRPr="004C6C56">
        <w:rPr>
          <w:i/>
          <w:color w:val="000000"/>
        </w:rPr>
        <w:t xml:space="preserve"> </w:t>
      </w:r>
      <w:proofErr w:type="spellStart"/>
      <w:r w:rsidRPr="004C6C56">
        <w:rPr>
          <w:i/>
          <w:color w:val="000000"/>
        </w:rPr>
        <w:t>retailing</w:t>
      </w:r>
      <w:proofErr w:type="spellEnd"/>
      <w:r w:rsidRPr="004C6C56">
        <w:rPr>
          <w:iCs/>
          <w:color w:val="000000"/>
        </w:rPr>
        <w:t xml:space="preserve"> (ORE) </w:t>
      </w:r>
      <w:r>
        <w:rPr>
          <w:iCs/>
          <w:color w:val="000000"/>
          <w:lang w:val="en-US"/>
        </w:rPr>
        <w:t xml:space="preserve">oleh </w:t>
      </w:r>
      <w:r>
        <w:rPr>
          <w:lang w:val="en-US"/>
        </w:rPr>
        <w:t xml:space="preserve">Nguyen, </w:t>
      </w:r>
      <w:proofErr w:type="spellStart"/>
      <w:r>
        <w:rPr>
          <w:lang w:val="en-US"/>
        </w:rPr>
        <w:t>dkk</w:t>
      </w:r>
      <w:proofErr w:type="spellEnd"/>
      <w:r w:rsidR="00572381">
        <w:rPr>
          <w:lang w:val="en-US"/>
        </w:rPr>
        <w:t xml:space="preserve">. (2022) </w:t>
      </w:r>
      <w:r>
        <w:rPr>
          <w:lang w:val="en-US"/>
        </w:rPr>
        <w:t xml:space="preserve">pada </w:t>
      </w:r>
      <w:proofErr w:type="spellStart"/>
      <w:r>
        <w:rPr>
          <w:lang w:val="en-US"/>
        </w:rPr>
        <w:t>penelitiannya</w:t>
      </w:r>
      <w:proofErr w:type="spellEnd"/>
      <w:r>
        <w:rPr>
          <w:lang w:val="en-US"/>
        </w:rPr>
        <w:t>. H</w:t>
      </w:r>
      <w:r w:rsidRPr="004C6C56">
        <w:rPr>
          <w:iCs/>
          <w:color w:val="000000"/>
        </w:rPr>
        <w:t xml:space="preserve">asil dari penelitian tersebut menyatakan bahwa </w:t>
      </w:r>
      <w:proofErr w:type="spellStart"/>
      <w:r w:rsidRPr="004C6C56">
        <w:rPr>
          <w:i/>
          <w:color w:val="000000"/>
        </w:rPr>
        <w:t>government</w:t>
      </w:r>
      <w:proofErr w:type="spellEnd"/>
      <w:r w:rsidRPr="004C6C56">
        <w:rPr>
          <w:i/>
          <w:color w:val="000000"/>
        </w:rPr>
        <w:t xml:space="preserve"> </w:t>
      </w:r>
      <w:proofErr w:type="spellStart"/>
      <w:r w:rsidRPr="004C6C56">
        <w:rPr>
          <w:i/>
          <w:color w:val="000000"/>
        </w:rPr>
        <w:t>support</w:t>
      </w:r>
      <w:proofErr w:type="spellEnd"/>
      <w:r w:rsidRPr="004C6C56">
        <w:rPr>
          <w:iCs/>
          <w:color w:val="000000"/>
        </w:rPr>
        <w:t xml:space="preserve"> memiliki peran penting dalam </w:t>
      </w:r>
      <w:proofErr w:type="spellStart"/>
      <w:r w:rsidRPr="004C6C56">
        <w:rPr>
          <w:iCs/>
          <w:color w:val="000000"/>
        </w:rPr>
        <w:t>kebersediaan</w:t>
      </w:r>
      <w:proofErr w:type="spellEnd"/>
      <w:r w:rsidRPr="004C6C56">
        <w:rPr>
          <w:iCs/>
          <w:color w:val="000000"/>
        </w:rPr>
        <w:t xml:space="preserve"> perusahaan untuk mengadopsi ORE </w:t>
      </w:r>
      <w:r w:rsidRPr="004C6C56">
        <w:rPr>
          <w:iCs/>
          <w:color w:val="000000"/>
          <w:lang w:val="en-US"/>
        </w:rPr>
        <w:t>(</w:t>
      </w:r>
      <w:proofErr w:type="spellStart"/>
      <w:r w:rsidRPr="004C6C56">
        <w:rPr>
          <w:iCs/>
          <w:color w:val="000000"/>
        </w:rPr>
        <w:t>Nguyen</w:t>
      </w:r>
      <w:proofErr w:type="spellEnd"/>
      <w:r w:rsidRPr="004C6C56">
        <w:rPr>
          <w:iCs/>
          <w:color w:val="000000"/>
        </w:rPr>
        <w:t xml:space="preserve">, </w:t>
      </w:r>
      <w:proofErr w:type="spellStart"/>
      <w:r w:rsidRPr="004C6C56">
        <w:rPr>
          <w:iCs/>
          <w:color w:val="000000"/>
        </w:rPr>
        <w:t>dkk</w:t>
      </w:r>
      <w:proofErr w:type="spellEnd"/>
      <w:r w:rsidR="00572381">
        <w:rPr>
          <w:iCs/>
          <w:color w:val="000000"/>
          <w:lang w:val="en-US"/>
        </w:rPr>
        <w:t>., 2022</w:t>
      </w:r>
      <w:r w:rsidRPr="004C6C56">
        <w:rPr>
          <w:iCs/>
          <w:color w:val="000000"/>
          <w:lang w:val="en-US"/>
        </w:rPr>
        <w:t>)</w:t>
      </w:r>
      <w:r w:rsidRPr="004C6C56">
        <w:rPr>
          <w:iCs/>
          <w:color w:val="000000"/>
        </w:rPr>
        <w:t xml:space="preserve">. </w:t>
      </w:r>
      <w:bookmarkStart w:id="21" w:name="_Hlk148985095"/>
      <w:r w:rsidRPr="004C6C56">
        <w:rPr>
          <w:iCs/>
          <w:color w:val="000000"/>
        </w:rPr>
        <w:t>El-</w:t>
      </w:r>
      <w:proofErr w:type="spellStart"/>
      <w:r w:rsidRPr="004C6C56">
        <w:rPr>
          <w:iCs/>
          <w:color w:val="000000"/>
        </w:rPr>
        <w:t>Haddadeh</w:t>
      </w:r>
      <w:proofErr w:type="spellEnd"/>
      <w:r w:rsidRPr="004C6C56">
        <w:rPr>
          <w:iCs/>
          <w:color w:val="000000"/>
        </w:rPr>
        <w:t xml:space="preserve">, </w:t>
      </w:r>
      <w:proofErr w:type="spellStart"/>
      <w:r w:rsidRPr="004C6C56">
        <w:rPr>
          <w:iCs/>
          <w:color w:val="000000"/>
        </w:rPr>
        <w:t>dkk</w:t>
      </w:r>
      <w:bookmarkEnd w:id="21"/>
      <w:proofErr w:type="spellEnd"/>
      <w:r w:rsidR="00572381">
        <w:rPr>
          <w:iCs/>
          <w:color w:val="000000"/>
          <w:lang w:val="en-US"/>
        </w:rPr>
        <w:t xml:space="preserve">. (2021) </w:t>
      </w:r>
      <w:r w:rsidRPr="004C6C56">
        <w:rPr>
          <w:iCs/>
          <w:color w:val="000000"/>
        </w:rPr>
        <w:t xml:space="preserve">juga menyatakan bahwa </w:t>
      </w:r>
      <w:proofErr w:type="spellStart"/>
      <w:r w:rsidRPr="004C6C56">
        <w:rPr>
          <w:i/>
          <w:color w:val="000000"/>
        </w:rPr>
        <w:t>government</w:t>
      </w:r>
      <w:proofErr w:type="spellEnd"/>
      <w:r w:rsidRPr="004C6C56">
        <w:rPr>
          <w:i/>
          <w:color w:val="000000"/>
        </w:rPr>
        <w:t xml:space="preserve"> </w:t>
      </w:r>
      <w:proofErr w:type="spellStart"/>
      <w:r w:rsidRPr="004C6C56">
        <w:rPr>
          <w:i/>
          <w:color w:val="000000"/>
        </w:rPr>
        <w:t>support</w:t>
      </w:r>
      <w:proofErr w:type="spellEnd"/>
      <w:r w:rsidRPr="004C6C56">
        <w:rPr>
          <w:iCs/>
          <w:color w:val="000000"/>
        </w:rPr>
        <w:t xml:space="preserve"> menginspirasi manajer untuk dapat mengerti manfaat dan meningkatkan intensi terhadap adopsi </w:t>
      </w:r>
      <w:proofErr w:type="spellStart"/>
      <w:r w:rsidRPr="004C6C56">
        <w:rPr>
          <w:i/>
          <w:color w:val="000000"/>
        </w:rPr>
        <w:t>big</w:t>
      </w:r>
      <w:proofErr w:type="spellEnd"/>
      <w:r w:rsidRPr="004C6C56">
        <w:rPr>
          <w:i/>
          <w:color w:val="000000"/>
        </w:rPr>
        <w:t xml:space="preserve"> data </w:t>
      </w:r>
      <w:proofErr w:type="spellStart"/>
      <w:r w:rsidRPr="004C6C56">
        <w:rPr>
          <w:i/>
          <w:color w:val="000000"/>
        </w:rPr>
        <w:t>analytics</w:t>
      </w:r>
      <w:proofErr w:type="spellEnd"/>
      <w:r w:rsidRPr="004C6C56">
        <w:rPr>
          <w:iCs/>
          <w:color w:val="000000"/>
        </w:rPr>
        <w:t xml:space="preserve">. </w:t>
      </w:r>
      <w:r w:rsidR="00FE7241" w:rsidRPr="004C6C56">
        <w:rPr>
          <w:iCs/>
          <w:color w:val="000000"/>
          <w:lang w:val="en-US"/>
        </w:rPr>
        <w:t xml:space="preserve">Dari </w:t>
      </w:r>
      <w:proofErr w:type="spellStart"/>
      <w:r w:rsidR="00FE7241" w:rsidRPr="004C6C56">
        <w:rPr>
          <w:iCs/>
          <w:color w:val="000000"/>
          <w:lang w:val="en-US"/>
        </w:rPr>
        <w:t>penelitian-penelitian</w:t>
      </w:r>
      <w:proofErr w:type="spellEnd"/>
      <w:r w:rsidR="00FE7241" w:rsidRPr="004C6C56">
        <w:rPr>
          <w:iCs/>
          <w:color w:val="000000"/>
          <w:lang w:val="en-US"/>
        </w:rPr>
        <w:t xml:space="preserve"> </w:t>
      </w:r>
      <w:proofErr w:type="spellStart"/>
      <w:r w:rsidR="00FE7241" w:rsidRPr="004C6C56">
        <w:rPr>
          <w:iCs/>
          <w:color w:val="000000"/>
          <w:lang w:val="en-US"/>
        </w:rPr>
        <w:t>tersebut</w:t>
      </w:r>
      <w:proofErr w:type="spellEnd"/>
      <w:r w:rsidR="00FE7241" w:rsidRPr="004C6C56">
        <w:rPr>
          <w:iCs/>
          <w:color w:val="000000"/>
          <w:lang w:val="en-US"/>
        </w:rPr>
        <w:t xml:space="preserve">, </w:t>
      </w:r>
      <w:proofErr w:type="spellStart"/>
      <w:r w:rsidR="00FE7241" w:rsidRPr="004C6C56">
        <w:rPr>
          <w:iCs/>
          <w:color w:val="000000"/>
          <w:lang w:val="en-US"/>
        </w:rPr>
        <w:t>dapat</w:t>
      </w:r>
      <w:proofErr w:type="spellEnd"/>
      <w:r w:rsidR="00FE7241" w:rsidRPr="004C6C56">
        <w:rPr>
          <w:iCs/>
          <w:color w:val="000000"/>
          <w:lang w:val="en-US"/>
        </w:rPr>
        <w:t xml:space="preserve"> </w:t>
      </w:r>
      <w:proofErr w:type="spellStart"/>
      <w:r w:rsidR="00FE7241">
        <w:rPr>
          <w:iCs/>
          <w:color w:val="000000"/>
          <w:lang w:val="en-US"/>
        </w:rPr>
        <w:t>disimpulkan</w:t>
      </w:r>
      <w:proofErr w:type="spellEnd"/>
      <w:r w:rsidR="00FE7241" w:rsidRPr="004C6C56">
        <w:rPr>
          <w:iCs/>
          <w:color w:val="000000"/>
          <w:lang w:val="en-US"/>
        </w:rPr>
        <w:t xml:space="preserve"> </w:t>
      </w:r>
      <w:proofErr w:type="spellStart"/>
      <w:r w:rsidR="00FE7241" w:rsidRPr="004C6C56">
        <w:rPr>
          <w:iCs/>
          <w:color w:val="000000"/>
          <w:lang w:val="en-US"/>
        </w:rPr>
        <w:t>bahwa</w:t>
      </w:r>
      <w:proofErr w:type="spellEnd"/>
      <w:r w:rsidR="00FE7241">
        <w:rPr>
          <w:iCs/>
          <w:color w:val="000000"/>
          <w:lang w:val="en-US"/>
        </w:rPr>
        <w:t xml:space="preserve"> </w:t>
      </w:r>
      <w:proofErr w:type="spellStart"/>
      <w:r w:rsidR="00FE7241">
        <w:rPr>
          <w:iCs/>
          <w:color w:val="000000"/>
          <w:lang w:val="en-US"/>
        </w:rPr>
        <w:t>hipotesis</w:t>
      </w:r>
      <w:proofErr w:type="spellEnd"/>
      <w:r w:rsidR="00FE7241">
        <w:rPr>
          <w:iCs/>
          <w:color w:val="000000"/>
          <w:lang w:val="en-US"/>
        </w:rPr>
        <w:t xml:space="preserve"> 7 pada </w:t>
      </w:r>
      <w:proofErr w:type="spellStart"/>
      <w:r w:rsidR="00FE7241">
        <w:rPr>
          <w:iCs/>
          <w:color w:val="000000"/>
          <w:lang w:val="en-US"/>
        </w:rPr>
        <w:t>penelitian</w:t>
      </w:r>
      <w:proofErr w:type="spellEnd"/>
      <w:r w:rsidR="00FE7241">
        <w:rPr>
          <w:iCs/>
          <w:color w:val="000000"/>
          <w:lang w:val="en-US"/>
        </w:rPr>
        <w:t xml:space="preserve"> </w:t>
      </w:r>
      <w:proofErr w:type="spellStart"/>
      <w:r w:rsidR="00FE7241">
        <w:rPr>
          <w:iCs/>
          <w:color w:val="000000"/>
          <w:lang w:val="en-US"/>
        </w:rPr>
        <w:t>ini</w:t>
      </w:r>
      <w:proofErr w:type="spellEnd"/>
      <w:r w:rsidR="00FE7241" w:rsidRPr="004C6C56">
        <w:rPr>
          <w:i/>
          <w:color w:val="000000"/>
        </w:rPr>
        <w:t xml:space="preserve"> </w:t>
      </w:r>
      <w:proofErr w:type="spellStart"/>
      <w:r w:rsidR="00FE7241">
        <w:rPr>
          <w:iCs/>
          <w:color w:val="000000"/>
          <w:lang w:val="en-US"/>
        </w:rPr>
        <w:t>adalah</w:t>
      </w:r>
      <w:proofErr w:type="spellEnd"/>
      <w:r w:rsidR="00FE7241" w:rsidRPr="004C6C56">
        <w:rPr>
          <w:iCs/>
          <w:color w:val="000000"/>
          <w:lang w:val="en-US"/>
        </w:rPr>
        <w:t xml:space="preserve"> </w:t>
      </w:r>
      <w:proofErr w:type="spellStart"/>
      <w:r w:rsidR="002F785F" w:rsidRPr="004C6C56">
        <w:rPr>
          <w:i/>
          <w:color w:val="000000"/>
        </w:rPr>
        <w:t>government</w:t>
      </w:r>
      <w:proofErr w:type="spellEnd"/>
      <w:r w:rsidR="002F785F" w:rsidRPr="004C6C56">
        <w:rPr>
          <w:i/>
          <w:color w:val="000000"/>
        </w:rPr>
        <w:t xml:space="preserve"> </w:t>
      </w:r>
      <w:proofErr w:type="spellStart"/>
      <w:r w:rsidR="002F785F" w:rsidRPr="004C6C56">
        <w:rPr>
          <w:i/>
          <w:color w:val="000000"/>
        </w:rPr>
        <w:t>support</w:t>
      </w:r>
      <w:proofErr w:type="spellEnd"/>
      <w:r w:rsidR="002F785F" w:rsidRPr="004C6C56">
        <w:rPr>
          <w:iCs/>
          <w:color w:val="000000"/>
        </w:rPr>
        <w:t xml:space="preserve"> mempengaruhi </w:t>
      </w:r>
      <w:proofErr w:type="spellStart"/>
      <w:r w:rsidR="002F785F" w:rsidRPr="004C6C56">
        <w:rPr>
          <w:i/>
          <w:color w:val="000000"/>
        </w:rPr>
        <w:t>industry</w:t>
      </w:r>
      <w:proofErr w:type="spellEnd"/>
      <w:r w:rsidR="002F785F" w:rsidRPr="004C6C56">
        <w:rPr>
          <w:i/>
          <w:color w:val="000000"/>
        </w:rPr>
        <w:t xml:space="preserve"> 4.0 </w:t>
      </w:r>
      <w:proofErr w:type="spellStart"/>
      <w:r w:rsidR="002F785F" w:rsidRPr="004C6C56">
        <w:rPr>
          <w:i/>
          <w:color w:val="000000"/>
        </w:rPr>
        <w:t>technology</w:t>
      </w:r>
      <w:proofErr w:type="spellEnd"/>
      <w:r w:rsidR="002F785F" w:rsidRPr="004C6C56">
        <w:rPr>
          <w:iCs/>
          <w:color w:val="000000"/>
        </w:rPr>
        <w:t xml:space="preserve"> </w:t>
      </w:r>
      <w:proofErr w:type="spellStart"/>
      <w:r w:rsidR="002F785F" w:rsidRPr="004C6C56">
        <w:rPr>
          <w:iCs/>
          <w:color w:val="000000"/>
        </w:rPr>
        <w:t>adoption</w:t>
      </w:r>
      <w:proofErr w:type="spellEnd"/>
      <w:r w:rsidR="002F785F" w:rsidRPr="004C6C56">
        <w:rPr>
          <w:iCs/>
          <w:color w:val="000000"/>
        </w:rPr>
        <w:t xml:space="preserve"> secara positif</w:t>
      </w:r>
      <w:r w:rsidR="002F785F" w:rsidRPr="004C6C56">
        <w:rPr>
          <w:iCs/>
          <w:color w:val="000000"/>
          <w:lang w:val="en-US"/>
        </w:rPr>
        <w:t>.</w:t>
      </w:r>
    </w:p>
    <w:p w14:paraId="306C080C" w14:textId="77777777" w:rsidR="00683C86" w:rsidRPr="004C6C56" w:rsidRDefault="00683C86" w:rsidP="0095450B">
      <w:pPr>
        <w:pBdr>
          <w:top w:val="nil"/>
          <w:left w:val="nil"/>
          <w:bottom w:val="nil"/>
          <w:right w:val="nil"/>
          <w:between w:val="nil"/>
        </w:pBdr>
        <w:spacing w:line="228" w:lineRule="auto"/>
        <w:jc w:val="both"/>
        <w:rPr>
          <w:iCs/>
          <w:color w:val="000000"/>
          <w:lang w:val="en-US"/>
        </w:rPr>
      </w:pPr>
    </w:p>
    <w:p w14:paraId="11F4D8EF" w14:textId="319FA113" w:rsidR="0012162F" w:rsidRPr="001A6E48" w:rsidRDefault="00FE7241" w:rsidP="0012162F">
      <w:pPr>
        <w:spacing w:after="240" w:line="228" w:lineRule="auto"/>
        <w:jc w:val="both"/>
        <w:rPr>
          <w:i/>
          <w:iCs/>
        </w:rPr>
      </w:pPr>
      <w:r w:rsidRPr="00B95063">
        <w:rPr>
          <w:iCs/>
          <w:color w:val="000000"/>
          <w:lang w:val="en-US"/>
        </w:rPr>
        <w:t xml:space="preserve">Pada </w:t>
      </w:r>
      <w:proofErr w:type="spellStart"/>
      <w:r w:rsidRPr="00B95063">
        <w:rPr>
          <w:iCs/>
          <w:color w:val="000000"/>
          <w:lang w:val="en-US"/>
        </w:rPr>
        <w:t>penelitian</w:t>
      </w:r>
      <w:proofErr w:type="spellEnd"/>
      <w:r w:rsidRPr="00B95063">
        <w:rPr>
          <w:iCs/>
          <w:color w:val="000000"/>
          <w:lang w:val="en-US"/>
        </w:rPr>
        <w:t xml:space="preserve"> </w:t>
      </w:r>
      <w:proofErr w:type="spellStart"/>
      <w:r w:rsidRPr="00B95063">
        <w:rPr>
          <w:iCs/>
          <w:color w:val="000000"/>
          <w:lang w:val="en-US"/>
        </w:rPr>
        <w:t>ini</w:t>
      </w:r>
      <w:proofErr w:type="spellEnd"/>
      <w:r w:rsidRPr="00B95063">
        <w:rPr>
          <w:iCs/>
          <w:color w:val="000000"/>
          <w:lang w:val="en-US"/>
        </w:rPr>
        <w:t xml:space="preserve">, </w:t>
      </w:r>
      <w:proofErr w:type="spellStart"/>
      <w:r w:rsidRPr="00B95063">
        <w:rPr>
          <w:iCs/>
          <w:color w:val="000000"/>
          <w:lang w:val="en-US"/>
        </w:rPr>
        <w:t>responden</w:t>
      </w:r>
      <w:proofErr w:type="spellEnd"/>
      <w:r w:rsidRPr="00B95063">
        <w:rPr>
          <w:iCs/>
          <w:color w:val="000000"/>
          <w:lang w:val="en-US"/>
        </w:rPr>
        <w:t xml:space="preserve"> yang </w:t>
      </w:r>
      <w:proofErr w:type="spellStart"/>
      <w:r w:rsidRPr="00B95063">
        <w:rPr>
          <w:iCs/>
          <w:color w:val="000000"/>
          <w:lang w:val="en-US"/>
        </w:rPr>
        <w:t>digunakan</w:t>
      </w:r>
      <w:proofErr w:type="spellEnd"/>
      <w:r w:rsidRPr="00B95063">
        <w:rPr>
          <w:iCs/>
          <w:color w:val="000000"/>
          <w:lang w:val="en-US"/>
        </w:rPr>
        <w:t xml:space="preserve"> </w:t>
      </w:r>
      <w:proofErr w:type="spellStart"/>
      <w:r w:rsidRPr="00B95063">
        <w:rPr>
          <w:iCs/>
          <w:color w:val="000000"/>
          <w:lang w:val="en-US"/>
        </w:rPr>
        <w:t>adalah</w:t>
      </w:r>
      <w:proofErr w:type="spellEnd"/>
      <w:r w:rsidRPr="004C6C56">
        <w:rPr>
          <w:iCs/>
          <w:color w:val="000000"/>
        </w:rPr>
        <w:t xml:space="preserve"> </w:t>
      </w:r>
      <w:r w:rsidRPr="00B22AE1">
        <w:rPr>
          <w:iCs/>
        </w:rPr>
        <w:t xml:space="preserve">76 </w:t>
      </w:r>
      <w:r w:rsidRPr="00B95063">
        <w:rPr>
          <w:iCs/>
          <w:lang w:val="en-US"/>
        </w:rPr>
        <w:t xml:space="preserve">UMKM </w:t>
      </w:r>
      <w:proofErr w:type="spellStart"/>
      <w:r>
        <w:rPr>
          <w:iCs/>
          <w:lang w:val="en-US"/>
        </w:rPr>
        <w:t>m</w:t>
      </w:r>
      <w:r w:rsidRPr="00B95063">
        <w:rPr>
          <w:iCs/>
          <w:lang w:val="en-US"/>
        </w:rPr>
        <w:t>anufaktur</w:t>
      </w:r>
      <w:proofErr w:type="spellEnd"/>
      <w:r w:rsidRPr="00B95063">
        <w:rPr>
          <w:iCs/>
          <w:lang w:val="en-US"/>
        </w:rPr>
        <w:t xml:space="preserve"> di Kota Kediri</w:t>
      </w:r>
      <w:r w:rsidRPr="00B95063">
        <w:rPr>
          <w:i/>
          <w:lang w:val="en-US"/>
        </w:rPr>
        <w:t xml:space="preserve">. </w:t>
      </w:r>
      <w:proofErr w:type="spellStart"/>
      <w:r w:rsidRPr="00B22AE1">
        <w:rPr>
          <w:iCs/>
          <w:lang w:val="en-US"/>
        </w:rPr>
        <w:t>Pengambilan</w:t>
      </w:r>
      <w:proofErr w:type="spellEnd"/>
      <w:r w:rsidRPr="00B22AE1">
        <w:rPr>
          <w:iCs/>
          <w:lang w:val="en-US"/>
        </w:rPr>
        <w:t xml:space="preserve"> data </w:t>
      </w:r>
      <w:proofErr w:type="spellStart"/>
      <w:r w:rsidRPr="00B22AE1">
        <w:rPr>
          <w:iCs/>
          <w:lang w:val="en-US"/>
        </w:rPr>
        <w:t>dilakukan</w:t>
      </w:r>
      <w:proofErr w:type="spellEnd"/>
      <w:r w:rsidRPr="00B22AE1">
        <w:rPr>
          <w:iCs/>
          <w:lang w:val="en-US"/>
        </w:rPr>
        <w:t xml:space="preserve"> </w:t>
      </w:r>
      <w:proofErr w:type="spellStart"/>
      <w:r w:rsidRPr="00B22AE1">
        <w:rPr>
          <w:iCs/>
          <w:lang w:val="en-US"/>
        </w:rPr>
        <w:t>melalui</w:t>
      </w:r>
      <w:proofErr w:type="spellEnd"/>
      <w:r w:rsidRPr="00B22AE1">
        <w:rPr>
          <w:iCs/>
          <w:lang w:val="en-US"/>
        </w:rPr>
        <w:t xml:space="preserve"> </w:t>
      </w:r>
      <w:proofErr w:type="spellStart"/>
      <w:r w:rsidRPr="00B22AE1">
        <w:rPr>
          <w:iCs/>
          <w:lang w:val="en-US"/>
        </w:rPr>
        <w:t>kuesioner</w:t>
      </w:r>
      <w:proofErr w:type="spellEnd"/>
      <w:r w:rsidRPr="00B22AE1">
        <w:rPr>
          <w:iCs/>
          <w:lang w:val="en-US"/>
        </w:rPr>
        <w:t xml:space="preserve"> </w:t>
      </w:r>
      <w:r w:rsidRPr="00B22AE1">
        <w:rPr>
          <w:i/>
          <w:lang w:val="en-US"/>
        </w:rPr>
        <w:t>online</w:t>
      </w:r>
      <w:r w:rsidRPr="00B22AE1">
        <w:rPr>
          <w:iCs/>
          <w:lang w:val="en-US"/>
        </w:rPr>
        <w:t xml:space="preserve"> yang </w:t>
      </w:r>
      <w:proofErr w:type="spellStart"/>
      <w:r w:rsidRPr="00B22AE1">
        <w:rPr>
          <w:iCs/>
          <w:lang w:val="en-US"/>
        </w:rPr>
        <w:t>terdiri</w:t>
      </w:r>
      <w:proofErr w:type="spellEnd"/>
      <w:r w:rsidRPr="00B22AE1">
        <w:rPr>
          <w:iCs/>
          <w:lang w:val="en-US"/>
        </w:rPr>
        <w:t xml:space="preserve"> </w:t>
      </w:r>
      <w:proofErr w:type="spellStart"/>
      <w:r w:rsidRPr="00B22AE1">
        <w:rPr>
          <w:iCs/>
          <w:lang w:val="en-US"/>
        </w:rPr>
        <w:t>dari</w:t>
      </w:r>
      <w:proofErr w:type="spellEnd"/>
      <w:r w:rsidRPr="00B22AE1">
        <w:rPr>
          <w:iCs/>
          <w:lang w:val="en-US"/>
        </w:rPr>
        <w:t xml:space="preserve"> 22 </w:t>
      </w:r>
      <w:proofErr w:type="spellStart"/>
      <w:r w:rsidRPr="00B22AE1">
        <w:rPr>
          <w:iCs/>
          <w:lang w:val="en-US"/>
        </w:rPr>
        <w:t>pertanyaan</w:t>
      </w:r>
      <w:proofErr w:type="spellEnd"/>
      <w:r w:rsidRPr="00B22AE1">
        <w:rPr>
          <w:iCs/>
          <w:lang w:val="en-US"/>
        </w:rPr>
        <w:t xml:space="preserve"> </w:t>
      </w:r>
      <w:proofErr w:type="spellStart"/>
      <w:r w:rsidRPr="00B22AE1">
        <w:rPr>
          <w:iCs/>
          <w:lang w:val="en-US"/>
        </w:rPr>
        <w:t>tertutup</w:t>
      </w:r>
      <w:proofErr w:type="spellEnd"/>
      <w:r w:rsidRPr="00B22AE1">
        <w:rPr>
          <w:iCs/>
          <w:lang w:val="en-US"/>
        </w:rPr>
        <w:t xml:space="preserve"> </w:t>
      </w:r>
      <w:proofErr w:type="spellStart"/>
      <w:r>
        <w:rPr>
          <w:lang w:val="en-US"/>
        </w:rPr>
        <w:t>dengan</w:t>
      </w:r>
      <w:proofErr w:type="spellEnd"/>
      <w:r w:rsidRPr="008679EB">
        <w:t xml:space="preserve"> skala </w:t>
      </w:r>
      <w:r w:rsidRPr="008679EB">
        <w:rPr>
          <w:i/>
          <w:iCs/>
        </w:rPr>
        <w:t>Li</w:t>
      </w:r>
      <w:proofErr w:type="spellStart"/>
      <w:r w:rsidRPr="008679EB">
        <w:rPr>
          <w:i/>
          <w:iCs/>
          <w:lang w:val="en-US"/>
        </w:rPr>
        <w:t>kert</w:t>
      </w:r>
      <w:proofErr w:type="spellEnd"/>
      <w:r w:rsidRPr="008679EB">
        <w:rPr>
          <w:i/>
          <w:iCs/>
          <w:lang w:val="en-US"/>
        </w:rPr>
        <w:t xml:space="preserve"> </w:t>
      </w:r>
      <w:r w:rsidRPr="008679EB">
        <w:rPr>
          <w:lang w:val="en-US"/>
        </w:rPr>
        <w:t>1-5</w:t>
      </w:r>
      <w:r>
        <w:rPr>
          <w:lang w:val="en-US"/>
        </w:rPr>
        <w:t>.</w:t>
      </w:r>
      <w:r w:rsidRPr="00FE7241">
        <w:t xml:space="preserve"> </w:t>
      </w:r>
      <w:proofErr w:type="spellStart"/>
      <w:r w:rsidR="0012162F" w:rsidRPr="0012162F">
        <w:rPr>
          <w:lang w:val="en-US"/>
        </w:rPr>
        <w:t>Pengambilan</w:t>
      </w:r>
      <w:proofErr w:type="spellEnd"/>
      <w:r w:rsidR="0012162F" w:rsidRPr="0012162F">
        <w:rPr>
          <w:lang w:val="en-US"/>
        </w:rPr>
        <w:t xml:space="preserve"> data </w:t>
      </w:r>
      <w:proofErr w:type="spellStart"/>
      <w:r w:rsidR="0012162F" w:rsidRPr="0012162F">
        <w:rPr>
          <w:lang w:val="en-US"/>
        </w:rPr>
        <w:t>dilakukan</w:t>
      </w:r>
      <w:proofErr w:type="spellEnd"/>
      <w:r w:rsidR="0012162F" w:rsidRPr="0012162F">
        <w:rPr>
          <w:lang w:val="en-US"/>
        </w:rPr>
        <w:t xml:space="preserve"> pada </w:t>
      </w:r>
      <w:proofErr w:type="spellStart"/>
      <w:r w:rsidR="0012162F" w:rsidRPr="0012162F">
        <w:rPr>
          <w:lang w:val="en-US"/>
        </w:rPr>
        <w:t>bulan</w:t>
      </w:r>
      <w:proofErr w:type="spellEnd"/>
      <w:r w:rsidR="0012162F" w:rsidRPr="0012162F">
        <w:rPr>
          <w:lang w:val="en-US"/>
        </w:rPr>
        <w:t xml:space="preserve"> </w:t>
      </w:r>
      <w:r w:rsidR="00F15CB3">
        <w:rPr>
          <w:lang w:val="en-US"/>
        </w:rPr>
        <w:t>September</w:t>
      </w:r>
      <w:r w:rsidR="0012162F" w:rsidRPr="0012162F">
        <w:rPr>
          <w:lang w:val="en-US"/>
        </w:rPr>
        <w:t xml:space="preserve">-Oktober 2023 </w:t>
      </w:r>
      <w:proofErr w:type="spellStart"/>
      <w:r w:rsidR="0012162F" w:rsidRPr="0012162F">
        <w:rPr>
          <w:lang w:val="en-US"/>
        </w:rPr>
        <w:t>melalui</w:t>
      </w:r>
      <w:proofErr w:type="spellEnd"/>
      <w:r w:rsidR="0012162F" w:rsidRPr="0012162F">
        <w:rPr>
          <w:lang w:val="en-US"/>
        </w:rPr>
        <w:t xml:space="preserve"> </w:t>
      </w:r>
      <w:r w:rsidR="0012162F" w:rsidRPr="0012162F">
        <w:rPr>
          <w:i/>
          <w:iCs/>
          <w:lang w:val="en-US"/>
        </w:rPr>
        <w:t>Google Form</w:t>
      </w:r>
      <w:r w:rsidR="0012162F" w:rsidRPr="0012162F">
        <w:rPr>
          <w:lang w:val="en-US"/>
        </w:rPr>
        <w:t xml:space="preserve">. Dari proses </w:t>
      </w:r>
      <w:proofErr w:type="spellStart"/>
      <w:r w:rsidR="0012162F" w:rsidRPr="0012162F">
        <w:rPr>
          <w:lang w:val="en-US"/>
        </w:rPr>
        <w:t>pengambilan</w:t>
      </w:r>
      <w:proofErr w:type="spellEnd"/>
      <w:r w:rsidR="0012162F" w:rsidRPr="0012162F">
        <w:rPr>
          <w:lang w:val="en-US"/>
        </w:rPr>
        <w:t xml:space="preserve"> data, </w:t>
      </w:r>
      <w:r w:rsidR="0012162F">
        <w:t xml:space="preserve">didapatkan total 76 responden. </w:t>
      </w:r>
      <w:r w:rsidRPr="008679EB">
        <w:t xml:space="preserve">Dari </w:t>
      </w:r>
      <w:r w:rsidRPr="00B95063">
        <w:t xml:space="preserve">hasil pengambilan data yang telah dilakukan terhadap 76 </w:t>
      </w:r>
      <w:r w:rsidRPr="00FE7241">
        <w:t>responden</w:t>
      </w:r>
      <w:r w:rsidRPr="008679EB">
        <w:t>, 85</w:t>
      </w:r>
      <w:r w:rsidRPr="005B1CA5">
        <w:t>.</w:t>
      </w:r>
      <w:r w:rsidRPr="008679EB">
        <w:t>53%</w:t>
      </w:r>
      <w:r w:rsidRPr="00B95063">
        <w:t xml:space="preserve"> </w:t>
      </w:r>
      <w:proofErr w:type="spellStart"/>
      <w:r w:rsidRPr="00B95063">
        <w:t>diantaranya</w:t>
      </w:r>
      <w:proofErr w:type="spellEnd"/>
      <w:r w:rsidRPr="00B95063">
        <w:t xml:space="preserve"> merupakan</w:t>
      </w:r>
      <w:r w:rsidRPr="008679EB">
        <w:t xml:space="preserve"> usaha mikro, 11</w:t>
      </w:r>
      <w:r w:rsidRPr="005B1CA5">
        <w:t>.</w:t>
      </w:r>
      <w:r w:rsidRPr="008679EB">
        <w:t>84% usaha kecil, dan 2</w:t>
      </w:r>
      <w:r w:rsidRPr="005B1CA5">
        <w:t>.</w:t>
      </w:r>
      <w:r w:rsidRPr="008679EB">
        <w:t>63% usaha menengah, dengan 97</w:t>
      </w:r>
      <w:r w:rsidRPr="005B1CA5">
        <w:t>.</w:t>
      </w:r>
      <w:r w:rsidRPr="008679EB">
        <w:t>37% responden memiliki posisi sebagai pemilik perusahaan dan 2</w:t>
      </w:r>
      <w:r w:rsidRPr="005B1CA5">
        <w:t>.</w:t>
      </w:r>
      <w:r w:rsidRPr="008679EB">
        <w:t>63% sebagai manajer perusahaan.</w:t>
      </w:r>
      <w:r w:rsidRPr="001143F4">
        <w:t xml:space="preserve"> </w:t>
      </w:r>
      <w:r w:rsidR="0012162F" w:rsidRPr="00B95063">
        <w:t>Data yang telah diperoleh kemudian diolah menggunakan</w:t>
      </w:r>
      <w:r w:rsidR="001A6E48" w:rsidRPr="001A6E48">
        <w:t xml:space="preserve"> metode PLS-SEM dengan bantuan perangkat lunak</w:t>
      </w:r>
      <w:r w:rsidR="0012162F" w:rsidRPr="00B95063">
        <w:t xml:space="preserve"> </w:t>
      </w:r>
      <w:proofErr w:type="spellStart"/>
      <w:r w:rsidR="0012162F" w:rsidRPr="00B95063">
        <w:rPr>
          <w:i/>
          <w:iCs/>
        </w:rPr>
        <w:t>SmartPLS</w:t>
      </w:r>
      <w:proofErr w:type="spellEnd"/>
      <w:r w:rsidR="0012162F" w:rsidRPr="001A6E48">
        <w:rPr>
          <w:i/>
          <w:iCs/>
        </w:rPr>
        <w:t xml:space="preserve">. </w:t>
      </w:r>
      <w:r w:rsidR="001A6E48" w:rsidRPr="001A6E48">
        <w:t xml:space="preserve">Data penelitian diolah menggunakan PLS-SEM karena data tidak memenuhi asumsi </w:t>
      </w:r>
      <w:proofErr w:type="spellStart"/>
      <w:r w:rsidR="00EB4B96" w:rsidRPr="00EB4B96">
        <w:t>normalitas</w:t>
      </w:r>
      <w:proofErr w:type="spellEnd"/>
      <w:r w:rsidR="00EB4B96" w:rsidRPr="00EB4B96">
        <w:t xml:space="preserve"> </w:t>
      </w:r>
      <w:proofErr w:type="spellStart"/>
      <w:r w:rsidR="00EB4B96" w:rsidRPr="00EB4B96">
        <w:t>dimana</w:t>
      </w:r>
      <w:proofErr w:type="spellEnd"/>
      <w:r w:rsidR="00EB4B96" w:rsidRPr="00EB4B96">
        <w:t xml:space="preserve"> apabila menggunakan metode </w:t>
      </w:r>
      <w:proofErr w:type="spellStart"/>
      <w:r w:rsidR="00EB4B96" w:rsidRPr="00EB4B96">
        <w:t>multivariat</w:t>
      </w:r>
      <w:proofErr w:type="spellEnd"/>
      <w:r w:rsidR="00EB4B96" w:rsidRPr="00EB4B96">
        <w:t xml:space="preserve"> lainnya, asumsi </w:t>
      </w:r>
      <w:proofErr w:type="spellStart"/>
      <w:r w:rsidR="00EB4B96" w:rsidRPr="00EB4B96">
        <w:t>normalitas</w:t>
      </w:r>
      <w:proofErr w:type="spellEnd"/>
      <w:r w:rsidR="00EB4B96" w:rsidRPr="00EB4B96">
        <w:t xml:space="preserve"> harus dipenuhi. Berbeda dengan metode </w:t>
      </w:r>
      <w:proofErr w:type="spellStart"/>
      <w:r w:rsidR="00EB4B96" w:rsidRPr="00EB4B96">
        <w:t>multivariat</w:t>
      </w:r>
      <w:proofErr w:type="spellEnd"/>
      <w:r w:rsidR="00EB4B96" w:rsidRPr="00EB4B96">
        <w:t xml:space="preserve"> lainnya, metode PLS-SEM tidak memerlukan uji </w:t>
      </w:r>
      <w:proofErr w:type="spellStart"/>
      <w:r w:rsidR="00EB4B96" w:rsidRPr="00EB4B96">
        <w:t>normalitas</w:t>
      </w:r>
      <w:proofErr w:type="spellEnd"/>
      <w:r w:rsidR="00EB4B96" w:rsidRPr="00EB4B96">
        <w:t xml:space="preserve"> sebagai asumsi, sehingga PLS-SEM </w:t>
      </w:r>
      <w:proofErr w:type="spellStart"/>
      <w:r w:rsidR="00EB4B96" w:rsidRPr="00EB4B96">
        <w:t>dipili</w:t>
      </w:r>
      <w:proofErr w:type="spellEnd"/>
      <w:r w:rsidR="00EB4B96" w:rsidRPr="00EB4B96">
        <w:t xml:space="preserve"> sebagai metode pengolahan data pada penelitian ini. </w:t>
      </w:r>
      <w:proofErr w:type="spellStart"/>
      <w:r w:rsidR="0012162F">
        <w:t>Rincian</w:t>
      </w:r>
      <w:proofErr w:type="spellEnd"/>
      <w:r w:rsidR="0012162F">
        <w:t xml:space="preserve"> bidang perusahaan responden dapat dilihat pada Tabel 1.</w:t>
      </w:r>
    </w:p>
    <w:p w14:paraId="7932F2B5" w14:textId="77777777" w:rsidR="0012162F" w:rsidRPr="0012162F" w:rsidRDefault="0012162F" w:rsidP="0012162F">
      <w:pPr>
        <w:spacing w:before="120" w:after="120"/>
        <w:jc w:val="both"/>
        <w:rPr>
          <w:b/>
          <w:lang w:val="en-US"/>
        </w:rPr>
      </w:pPr>
      <w:r w:rsidRPr="0012162F">
        <w:rPr>
          <w:b/>
        </w:rPr>
        <w:t xml:space="preserve">Tabel 1.  </w:t>
      </w:r>
      <w:proofErr w:type="spellStart"/>
      <w:r w:rsidRPr="0012162F">
        <w:rPr>
          <w:lang w:val="en-US"/>
        </w:rPr>
        <w:t>Bidang</w:t>
      </w:r>
      <w:proofErr w:type="spellEnd"/>
      <w:r w:rsidRPr="0012162F">
        <w:rPr>
          <w:lang w:val="en-US"/>
        </w:rPr>
        <w:t xml:space="preserve"> </w:t>
      </w:r>
      <w:proofErr w:type="spellStart"/>
      <w:r w:rsidRPr="0012162F">
        <w:rPr>
          <w:lang w:val="en-US"/>
        </w:rPr>
        <w:t>perusahaan</w:t>
      </w:r>
      <w:proofErr w:type="spellEnd"/>
      <w:r w:rsidRPr="0012162F">
        <w:rPr>
          <w:lang w:val="en-US"/>
        </w:rPr>
        <w:t xml:space="preserve"> </w:t>
      </w:r>
      <w:proofErr w:type="spellStart"/>
      <w:r w:rsidRPr="0012162F">
        <w:rPr>
          <w:lang w:val="en-US"/>
        </w:rPr>
        <w:t>responden</w:t>
      </w:r>
      <w:proofErr w:type="spellEnd"/>
    </w:p>
    <w:tbl>
      <w:tblPr>
        <w:tblW w:w="4614" w:type="pct"/>
        <w:tblLook w:val="04A0" w:firstRow="1" w:lastRow="0" w:firstColumn="1" w:lastColumn="0" w:noHBand="0" w:noVBand="1"/>
      </w:tblPr>
      <w:tblGrid>
        <w:gridCol w:w="7294"/>
        <w:gridCol w:w="1078"/>
      </w:tblGrid>
      <w:tr w:rsidR="0012162F" w14:paraId="729CF6E3" w14:textId="77777777" w:rsidTr="00C347FD">
        <w:trPr>
          <w:trHeight w:val="300"/>
        </w:trPr>
        <w:tc>
          <w:tcPr>
            <w:tcW w:w="4356" w:type="pct"/>
            <w:tcBorders>
              <w:top w:val="single" w:sz="4" w:space="0" w:color="auto"/>
              <w:left w:val="nil"/>
              <w:bottom w:val="single" w:sz="4" w:space="0" w:color="auto"/>
              <w:right w:val="nil"/>
            </w:tcBorders>
            <w:noWrap/>
            <w:vAlign w:val="center"/>
            <w:hideMark/>
          </w:tcPr>
          <w:p w14:paraId="3295F833" w14:textId="77777777" w:rsidR="0012162F" w:rsidRDefault="0012162F" w:rsidP="00C347FD">
            <w:pPr>
              <w:jc w:val="center"/>
              <w:rPr>
                <w:b/>
                <w:bCs/>
                <w:color w:val="000000"/>
                <w:lang w:val="en-US"/>
              </w:rPr>
            </w:pPr>
            <w:proofErr w:type="spellStart"/>
            <w:r>
              <w:rPr>
                <w:b/>
                <w:bCs/>
                <w:color w:val="000000"/>
                <w:lang w:val="en-US"/>
              </w:rPr>
              <w:t>Bidang</w:t>
            </w:r>
            <w:proofErr w:type="spellEnd"/>
            <w:r>
              <w:rPr>
                <w:b/>
                <w:bCs/>
                <w:color w:val="000000"/>
                <w:lang w:val="en-US"/>
              </w:rPr>
              <w:t xml:space="preserve"> </w:t>
            </w:r>
            <w:proofErr w:type="spellStart"/>
            <w:r>
              <w:rPr>
                <w:b/>
                <w:bCs/>
                <w:color w:val="000000"/>
                <w:lang w:val="en-US"/>
              </w:rPr>
              <w:t>perusahaan</w:t>
            </w:r>
            <w:proofErr w:type="spellEnd"/>
          </w:p>
        </w:tc>
        <w:tc>
          <w:tcPr>
            <w:tcW w:w="644" w:type="pct"/>
            <w:tcBorders>
              <w:top w:val="single" w:sz="4" w:space="0" w:color="auto"/>
              <w:left w:val="nil"/>
              <w:bottom w:val="single" w:sz="4" w:space="0" w:color="auto"/>
              <w:right w:val="nil"/>
            </w:tcBorders>
            <w:noWrap/>
            <w:vAlign w:val="center"/>
            <w:hideMark/>
          </w:tcPr>
          <w:p w14:paraId="3E5F8C7A" w14:textId="77777777" w:rsidR="0012162F" w:rsidRDefault="0012162F" w:rsidP="00C347FD">
            <w:pPr>
              <w:jc w:val="center"/>
              <w:rPr>
                <w:b/>
                <w:bCs/>
                <w:color w:val="000000"/>
                <w:lang w:val="en-US"/>
              </w:rPr>
            </w:pPr>
            <w:proofErr w:type="spellStart"/>
            <w:r>
              <w:rPr>
                <w:b/>
                <w:bCs/>
                <w:color w:val="000000"/>
                <w:lang w:val="en-US"/>
              </w:rPr>
              <w:t>Frekuensi</w:t>
            </w:r>
            <w:proofErr w:type="spellEnd"/>
          </w:p>
        </w:tc>
      </w:tr>
      <w:tr w:rsidR="0012162F" w14:paraId="61B1B69A" w14:textId="77777777" w:rsidTr="00C347FD">
        <w:trPr>
          <w:trHeight w:val="300"/>
        </w:trPr>
        <w:tc>
          <w:tcPr>
            <w:tcW w:w="4356" w:type="pct"/>
            <w:tcBorders>
              <w:top w:val="single" w:sz="4" w:space="0" w:color="auto"/>
              <w:left w:val="nil"/>
              <w:bottom w:val="nil"/>
              <w:right w:val="nil"/>
            </w:tcBorders>
            <w:noWrap/>
            <w:vAlign w:val="center"/>
            <w:hideMark/>
          </w:tcPr>
          <w:p w14:paraId="0AB8691D" w14:textId="77777777" w:rsidR="0012162F" w:rsidRDefault="0012162F" w:rsidP="002244C9">
            <w:pPr>
              <w:rPr>
                <w:color w:val="000000"/>
                <w:lang w:val="en-US"/>
              </w:rPr>
            </w:pPr>
            <w:proofErr w:type="spellStart"/>
            <w:r>
              <w:rPr>
                <w:color w:val="000000"/>
                <w:lang w:val="en-US"/>
              </w:rPr>
              <w:t>Industri</w:t>
            </w:r>
            <w:proofErr w:type="spellEnd"/>
            <w:r>
              <w:rPr>
                <w:color w:val="000000"/>
                <w:lang w:val="en-US"/>
              </w:rPr>
              <w:t xml:space="preserve"> </w:t>
            </w:r>
            <w:proofErr w:type="spellStart"/>
            <w:r>
              <w:rPr>
                <w:color w:val="000000"/>
                <w:lang w:val="en-US"/>
              </w:rPr>
              <w:t>mesin</w:t>
            </w:r>
            <w:proofErr w:type="spellEnd"/>
            <w:r>
              <w:rPr>
                <w:color w:val="000000"/>
                <w:lang w:val="en-US"/>
              </w:rPr>
              <w:t xml:space="preserve"> dan </w:t>
            </w:r>
            <w:proofErr w:type="spellStart"/>
            <w:r>
              <w:rPr>
                <w:color w:val="000000"/>
                <w:lang w:val="en-US"/>
              </w:rPr>
              <w:t>perkakas</w:t>
            </w:r>
            <w:proofErr w:type="spellEnd"/>
            <w:r>
              <w:rPr>
                <w:color w:val="000000"/>
                <w:lang w:val="en-US"/>
              </w:rPr>
              <w:t xml:space="preserve"> </w:t>
            </w:r>
            <w:proofErr w:type="spellStart"/>
            <w:r>
              <w:rPr>
                <w:color w:val="000000"/>
                <w:lang w:val="en-US"/>
              </w:rPr>
              <w:t>mesin</w:t>
            </w:r>
            <w:proofErr w:type="spellEnd"/>
            <w:r>
              <w:rPr>
                <w:color w:val="000000"/>
                <w:lang w:val="en-US"/>
              </w:rPr>
              <w:t xml:space="preserve"> </w:t>
            </w:r>
            <w:proofErr w:type="spellStart"/>
            <w:r>
              <w:rPr>
                <w:color w:val="000000"/>
                <w:lang w:val="en-US"/>
              </w:rPr>
              <w:t>untuk</w:t>
            </w:r>
            <w:proofErr w:type="spellEnd"/>
            <w:r>
              <w:rPr>
                <w:color w:val="000000"/>
                <w:lang w:val="en-US"/>
              </w:rPr>
              <w:t xml:space="preserve"> </w:t>
            </w:r>
            <w:proofErr w:type="spellStart"/>
            <w:r>
              <w:rPr>
                <w:color w:val="000000"/>
                <w:lang w:val="en-US"/>
              </w:rPr>
              <w:t>pengelasan</w:t>
            </w:r>
            <w:proofErr w:type="spellEnd"/>
            <w:r>
              <w:rPr>
                <w:color w:val="000000"/>
                <w:lang w:val="en-US"/>
              </w:rPr>
              <w:t xml:space="preserve"> yang </w:t>
            </w:r>
            <w:proofErr w:type="spellStart"/>
            <w:r>
              <w:rPr>
                <w:color w:val="000000"/>
                <w:lang w:val="en-US"/>
              </w:rPr>
              <w:t>menggunakan</w:t>
            </w:r>
            <w:proofErr w:type="spellEnd"/>
            <w:r>
              <w:rPr>
                <w:color w:val="000000"/>
                <w:lang w:val="en-US"/>
              </w:rPr>
              <w:t xml:space="preserve"> </w:t>
            </w:r>
            <w:proofErr w:type="spellStart"/>
            <w:r>
              <w:rPr>
                <w:color w:val="000000"/>
                <w:lang w:val="en-US"/>
              </w:rPr>
              <w:t>arus</w:t>
            </w:r>
            <w:proofErr w:type="spellEnd"/>
            <w:r>
              <w:rPr>
                <w:color w:val="000000"/>
                <w:lang w:val="en-US"/>
              </w:rPr>
              <w:t xml:space="preserve"> </w:t>
            </w:r>
            <w:proofErr w:type="spellStart"/>
            <w:r>
              <w:rPr>
                <w:color w:val="000000"/>
                <w:lang w:val="en-US"/>
              </w:rPr>
              <w:t>listrik</w:t>
            </w:r>
            <w:proofErr w:type="spellEnd"/>
          </w:p>
        </w:tc>
        <w:tc>
          <w:tcPr>
            <w:tcW w:w="644" w:type="pct"/>
            <w:tcBorders>
              <w:top w:val="single" w:sz="4" w:space="0" w:color="auto"/>
              <w:left w:val="nil"/>
              <w:bottom w:val="nil"/>
              <w:right w:val="nil"/>
            </w:tcBorders>
            <w:noWrap/>
            <w:vAlign w:val="center"/>
            <w:hideMark/>
          </w:tcPr>
          <w:p w14:paraId="5FA540BF" w14:textId="77777777" w:rsidR="0012162F" w:rsidRDefault="0012162F" w:rsidP="00C347FD">
            <w:pPr>
              <w:jc w:val="center"/>
              <w:rPr>
                <w:color w:val="000000"/>
                <w:lang w:val="en-US"/>
              </w:rPr>
            </w:pPr>
            <w:r>
              <w:rPr>
                <w:color w:val="000000"/>
                <w:lang w:val="en-US"/>
              </w:rPr>
              <w:t>15</w:t>
            </w:r>
          </w:p>
        </w:tc>
      </w:tr>
      <w:tr w:rsidR="0012162F" w14:paraId="06BA32CA" w14:textId="77777777" w:rsidTr="00C347FD">
        <w:trPr>
          <w:trHeight w:val="300"/>
        </w:trPr>
        <w:tc>
          <w:tcPr>
            <w:tcW w:w="4356" w:type="pct"/>
            <w:noWrap/>
            <w:vAlign w:val="center"/>
            <w:hideMark/>
          </w:tcPr>
          <w:p w14:paraId="79B71C44" w14:textId="77777777" w:rsidR="0012162F" w:rsidRDefault="0012162F" w:rsidP="002244C9">
            <w:pPr>
              <w:rPr>
                <w:color w:val="000000"/>
                <w:lang w:val="it-IT"/>
              </w:rPr>
            </w:pPr>
            <w:r>
              <w:rPr>
                <w:color w:val="000000"/>
                <w:lang w:val="it-IT"/>
              </w:rPr>
              <w:t>Industri mesin dan perkakas mesin untuk pengerjaan logam</w:t>
            </w:r>
          </w:p>
        </w:tc>
        <w:tc>
          <w:tcPr>
            <w:tcW w:w="644" w:type="pct"/>
            <w:noWrap/>
            <w:vAlign w:val="center"/>
            <w:hideMark/>
          </w:tcPr>
          <w:p w14:paraId="00C4533E" w14:textId="77777777" w:rsidR="0012162F" w:rsidRDefault="0012162F" w:rsidP="00C347FD">
            <w:pPr>
              <w:jc w:val="center"/>
              <w:rPr>
                <w:color w:val="000000"/>
                <w:lang w:val="en-US"/>
              </w:rPr>
            </w:pPr>
            <w:r>
              <w:rPr>
                <w:color w:val="000000"/>
                <w:lang w:val="en-US"/>
              </w:rPr>
              <w:t>16</w:t>
            </w:r>
          </w:p>
        </w:tc>
      </w:tr>
      <w:tr w:rsidR="0012162F" w14:paraId="444AD60F" w14:textId="77777777" w:rsidTr="00C347FD">
        <w:trPr>
          <w:trHeight w:val="300"/>
        </w:trPr>
        <w:tc>
          <w:tcPr>
            <w:tcW w:w="4356" w:type="pct"/>
            <w:noWrap/>
            <w:vAlign w:val="center"/>
            <w:hideMark/>
          </w:tcPr>
          <w:p w14:paraId="303B2AE1" w14:textId="77777777" w:rsidR="0012162F" w:rsidRDefault="0012162F" w:rsidP="002244C9">
            <w:pPr>
              <w:rPr>
                <w:color w:val="000000"/>
                <w:lang w:val="it-IT"/>
              </w:rPr>
            </w:pPr>
            <w:r>
              <w:rPr>
                <w:color w:val="000000"/>
                <w:lang w:val="it-IT"/>
              </w:rPr>
              <w:t>Industri mesin jahit serta mesin cuci dan mesin pengering untuk keperluan niaga</w:t>
            </w:r>
          </w:p>
        </w:tc>
        <w:tc>
          <w:tcPr>
            <w:tcW w:w="644" w:type="pct"/>
            <w:noWrap/>
            <w:vAlign w:val="center"/>
            <w:hideMark/>
          </w:tcPr>
          <w:p w14:paraId="68E8C141" w14:textId="77777777" w:rsidR="0012162F" w:rsidRDefault="0012162F" w:rsidP="00C347FD">
            <w:pPr>
              <w:jc w:val="center"/>
              <w:rPr>
                <w:color w:val="000000"/>
                <w:lang w:val="en-US"/>
              </w:rPr>
            </w:pPr>
            <w:r>
              <w:rPr>
                <w:color w:val="000000"/>
                <w:lang w:val="en-US"/>
              </w:rPr>
              <w:t>15</w:t>
            </w:r>
          </w:p>
        </w:tc>
      </w:tr>
      <w:tr w:rsidR="0012162F" w14:paraId="0448AFDD" w14:textId="77777777" w:rsidTr="00C347FD">
        <w:trPr>
          <w:trHeight w:val="300"/>
        </w:trPr>
        <w:tc>
          <w:tcPr>
            <w:tcW w:w="4356" w:type="pct"/>
            <w:noWrap/>
            <w:vAlign w:val="center"/>
            <w:hideMark/>
          </w:tcPr>
          <w:p w14:paraId="0602CDC7" w14:textId="77777777" w:rsidR="0012162F" w:rsidRDefault="0012162F" w:rsidP="002244C9">
            <w:pPr>
              <w:rPr>
                <w:color w:val="000000"/>
                <w:lang w:val="en-US"/>
              </w:rPr>
            </w:pPr>
            <w:proofErr w:type="spellStart"/>
            <w:r>
              <w:rPr>
                <w:color w:val="000000"/>
                <w:lang w:val="en-US"/>
              </w:rPr>
              <w:t>Industri</w:t>
            </w:r>
            <w:proofErr w:type="spellEnd"/>
            <w:r>
              <w:rPr>
                <w:color w:val="000000"/>
                <w:lang w:val="en-US"/>
              </w:rPr>
              <w:t xml:space="preserve"> </w:t>
            </w:r>
            <w:proofErr w:type="spellStart"/>
            <w:r>
              <w:rPr>
                <w:color w:val="000000"/>
                <w:lang w:val="en-US"/>
              </w:rPr>
              <w:t>mesin</w:t>
            </w:r>
            <w:proofErr w:type="spellEnd"/>
            <w:r>
              <w:rPr>
                <w:color w:val="000000"/>
                <w:lang w:val="en-US"/>
              </w:rPr>
              <w:t xml:space="preserve"> </w:t>
            </w:r>
            <w:proofErr w:type="spellStart"/>
            <w:r>
              <w:rPr>
                <w:color w:val="000000"/>
                <w:lang w:val="en-US"/>
              </w:rPr>
              <w:t>pembangkit</w:t>
            </w:r>
            <w:proofErr w:type="spellEnd"/>
            <w:r>
              <w:rPr>
                <w:color w:val="000000"/>
                <w:lang w:val="en-US"/>
              </w:rPr>
              <w:t xml:space="preserve"> </w:t>
            </w:r>
            <w:proofErr w:type="spellStart"/>
            <w:r>
              <w:rPr>
                <w:color w:val="000000"/>
                <w:lang w:val="en-US"/>
              </w:rPr>
              <w:t>listrik</w:t>
            </w:r>
            <w:proofErr w:type="spellEnd"/>
          </w:p>
        </w:tc>
        <w:tc>
          <w:tcPr>
            <w:tcW w:w="644" w:type="pct"/>
            <w:noWrap/>
            <w:vAlign w:val="center"/>
            <w:hideMark/>
          </w:tcPr>
          <w:p w14:paraId="349CF3FB" w14:textId="77777777" w:rsidR="0012162F" w:rsidRDefault="0012162F" w:rsidP="00C347FD">
            <w:pPr>
              <w:jc w:val="center"/>
              <w:rPr>
                <w:color w:val="000000"/>
                <w:lang w:val="en-US"/>
              </w:rPr>
            </w:pPr>
            <w:r>
              <w:rPr>
                <w:color w:val="000000"/>
                <w:lang w:val="en-US"/>
              </w:rPr>
              <w:t>2</w:t>
            </w:r>
          </w:p>
        </w:tc>
      </w:tr>
      <w:tr w:rsidR="0012162F" w14:paraId="37A86B65" w14:textId="77777777" w:rsidTr="00C347FD">
        <w:trPr>
          <w:trHeight w:val="300"/>
        </w:trPr>
        <w:tc>
          <w:tcPr>
            <w:tcW w:w="4356" w:type="pct"/>
            <w:noWrap/>
            <w:vAlign w:val="center"/>
            <w:hideMark/>
          </w:tcPr>
          <w:p w14:paraId="738F764B" w14:textId="77777777" w:rsidR="0012162F" w:rsidRDefault="0012162F" w:rsidP="002244C9">
            <w:pPr>
              <w:rPr>
                <w:color w:val="000000"/>
                <w:lang w:val="en-US"/>
              </w:rPr>
            </w:pPr>
            <w:proofErr w:type="spellStart"/>
            <w:r>
              <w:rPr>
                <w:color w:val="000000"/>
                <w:lang w:val="en-US"/>
              </w:rPr>
              <w:t>Industri</w:t>
            </w:r>
            <w:proofErr w:type="spellEnd"/>
            <w:r>
              <w:rPr>
                <w:color w:val="000000"/>
                <w:lang w:val="en-US"/>
              </w:rPr>
              <w:t xml:space="preserve"> </w:t>
            </w:r>
            <w:proofErr w:type="spellStart"/>
            <w:r>
              <w:rPr>
                <w:color w:val="000000"/>
                <w:lang w:val="en-US"/>
              </w:rPr>
              <w:t>mesin</w:t>
            </w:r>
            <w:proofErr w:type="spellEnd"/>
            <w:r>
              <w:rPr>
                <w:color w:val="000000"/>
                <w:lang w:val="en-US"/>
              </w:rPr>
              <w:t xml:space="preserve"> </w:t>
            </w:r>
            <w:proofErr w:type="spellStart"/>
            <w:r>
              <w:rPr>
                <w:color w:val="000000"/>
                <w:lang w:val="en-US"/>
              </w:rPr>
              <w:t>pendingin</w:t>
            </w:r>
            <w:proofErr w:type="spellEnd"/>
          </w:p>
        </w:tc>
        <w:tc>
          <w:tcPr>
            <w:tcW w:w="644" w:type="pct"/>
            <w:noWrap/>
            <w:vAlign w:val="center"/>
            <w:hideMark/>
          </w:tcPr>
          <w:p w14:paraId="61BA003F" w14:textId="77777777" w:rsidR="0012162F" w:rsidRDefault="0012162F" w:rsidP="00C347FD">
            <w:pPr>
              <w:jc w:val="center"/>
              <w:rPr>
                <w:color w:val="000000"/>
                <w:lang w:val="en-US"/>
              </w:rPr>
            </w:pPr>
            <w:r>
              <w:rPr>
                <w:color w:val="000000"/>
                <w:lang w:val="en-US"/>
              </w:rPr>
              <w:t>2</w:t>
            </w:r>
          </w:p>
        </w:tc>
      </w:tr>
      <w:tr w:rsidR="0012162F" w14:paraId="541E99A3" w14:textId="77777777" w:rsidTr="00C347FD">
        <w:trPr>
          <w:trHeight w:val="300"/>
        </w:trPr>
        <w:tc>
          <w:tcPr>
            <w:tcW w:w="4356" w:type="pct"/>
            <w:noWrap/>
            <w:vAlign w:val="center"/>
            <w:hideMark/>
          </w:tcPr>
          <w:p w14:paraId="532CDADB" w14:textId="77777777" w:rsidR="0012162F" w:rsidRDefault="0012162F" w:rsidP="002244C9">
            <w:pPr>
              <w:rPr>
                <w:color w:val="000000"/>
                <w:lang w:val="en-US"/>
              </w:rPr>
            </w:pPr>
            <w:proofErr w:type="spellStart"/>
            <w:r>
              <w:rPr>
                <w:color w:val="000000"/>
                <w:lang w:val="en-US"/>
              </w:rPr>
              <w:t>Industri</w:t>
            </w:r>
            <w:proofErr w:type="spellEnd"/>
            <w:r>
              <w:rPr>
                <w:color w:val="000000"/>
                <w:lang w:val="en-US"/>
              </w:rPr>
              <w:t xml:space="preserve"> </w:t>
            </w:r>
            <w:proofErr w:type="spellStart"/>
            <w:r>
              <w:rPr>
                <w:color w:val="000000"/>
                <w:lang w:val="en-US"/>
              </w:rPr>
              <w:t>mesin</w:t>
            </w:r>
            <w:proofErr w:type="spellEnd"/>
            <w:r>
              <w:rPr>
                <w:color w:val="000000"/>
                <w:lang w:val="en-US"/>
              </w:rPr>
              <w:t xml:space="preserve"> </w:t>
            </w:r>
            <w:proofErr w:type="spellStart"/>
            <w:r>
              <w:rPr>
                <w:color w:val="000000"/>
                <w:lang w:val="en-US"/>
              </w:rPr>
              <w:t>percetakan</w:t>
            </w:r>
            <w:proofErr w:type="spellEnd"/>
          </w:p>
        </w:tc>
        <w:tc>
          <w:tcPr>
            <w:tcW w:w="644" w:type="pct"/>
            <w:noWrap/>
            <w:vAlign w:val="center"/>
            <w:hideMark/>
          </w:tcPr>
          <w:p w14:paraId="7AD4E33D" w14:textId="77777777" w:rsidR="0012162F" w:rsidRDefault="0012162F" w:rsidP="00C347FD">
            <w:pPr>
              <w:jc w:val="center"/>
              <w:rPr>
                <w:color w:val="000000"/>
                <w:lang w:val="en-US"/>
              </w:rPr>
            </w:pPr>
            <w:r>
              <w:rPr>
                <w:color w:val="000000"/>
                <w:lang w:val="en-US"/>
              </w:rPr>
              <w:t>12</w:t>
            </w:r>
          </w:p>
        </w:tc>
      </w:tr>
      <w:tr w:rsidR="0012162F" w14:paraId="01F2B7C2" w14:textId="77777777" w:rsidTr="00C347FD">
        <w:trPr>
          <w:trHeight w:val="300"/>
        </w:trPr>
        <w:tc>
          <w:tcPr>
            <w:tcW w:w="4356" w:type="pct"/>
            <w:tcBorders>
              <w:top w:val="nil"/>
              <w:left w:val="nil"/>
              <w:bottom w:val="single" w:sz="4" w:space="0" w:color="auto"/>
              <w:right w:val="nil"/>
            </w:tcBorders>
            <w:noWrap/>
            <w:vAlign w:val="center"/>
            <w:hideMark/>
          </w:tcPr>
          <w:p w14:paraId="34F8F36F" w14:textId="77777777" w:rsidR="0012162F" w:rsidRDefault="0012162F" w:rsidP="002244C9">
            <w:pPr>
              <w:rPr>
                <w:color w:val="000000"/>
                <w:lang w:val="it-IT"/>
              </w:rPr>
            </w:pPr>
            <w:r>
              <w:rPr>
                <w:color w:val="000000"/>
                <w:lang w:val="it-IT"/>
              </w:rPr>
              <w:t>Industri mesin untuk pembungkus, pembotolan dan pengalengan</w:t>
            </w:r>
          </w:p>
        </w:tc>
        <w:tc>
          <w:tcPr>
            <w:tcW w:w="644" w:type="pct"/>
            <w:tcBorders>
              <w:top w:val="nil"/>
              <w:left w:val="nil"/>
              <w:bottom w:val="single" w:sz="4" w:space="0" w:color="auto"/>
              <w:right w:val="nil"/>
            </w:tcBorders>
            <w:noWrap/>
            <w:vAlign w:val="center"/>
            <w:hideMark/>
          </w:tcPr>
          <w:p w14:paraId="4D9FAE68" w14:textId="77777777" w:rsidR="0012162F" w:rsidRDefault="0012162F" w:rsidP="00C347FD">
            <w:pPr>
              <w:jc w:val="center"/>
              <w:rPr>
                <w:color w:val="000000"/>
                <w:lang w:val="en-US"/>
              </w:rPr>
            </w:pPr>
            <w:r>
              <w:rPr>
                <w:color w:val="000000"/>
                <w:lang w:val="en-US"/>
              </w:rPr>
              <w:t>14</w:t>
            </w:r>
          </w:p>
        </w:tc>
      </w:tr>
    </w:tbl>
    <w:p w14:paraId="57803723" w14:textId="77777777" w:rsidR="0012162F" w:rsidRDefault="0012162F" w:rsidP="0012162F">
      <w:pPr>
        <w:spacing w:line="228" w:lineRule="auto"/>
        <w:jc w:val="both"/>
        <w:rPr>
          <w:lang w:val="en-US"/>
        </w:rPr>
      </w:pPr>
    </w:p>
    <w:p w14:paraId="5A3B1268" w14:textId="77777777" w:rsidR="00683C86" w:rsidRPr="0012162F" w:rsidRDefault="00683C86" w:rsidP="0012162F">
      <w:pPr>
        <w:spacing w:line="228" w:lineRule="auto"/>
        <w:jc w:val="both"/>
        <w:rPr>
          <w:lang w:val="en-US"/>
        </w:rPr>
      </w:pPr>
    </w:p>
    <w:p w14:paraId="5697FB69" w14:textId="01088A1D" w:rsidR="004C11CD" w:rsidRPr="0036342B" w:rsidRDefault="00866C30" w:rsidP="0036342B">
      <w:pPr>
        <w:pStyle w:val="Heading1"/>
        <w:numPr>
          <w:ilvl w:val="0"/>
          <w:numId w:val="1"/>
        </w:numPr>
        <w:spacing w:before="0" w:after="0"/>
        <w:rPr>
          <w:color w:val="000000"/>
          <w:sz w:val="22"/>
          <w:szCs w:val="22"/>
        </w:rPr>
      </w:pPr>
      <w:r w:rsidRPr="001143F4">
        <w:rPr>
          <w:color w:val="000000"/>
          <w:sz w:val="22"/>
          <w:szCs w:val="22"/>
        </w:rPr>
        <w:t>Hasil dan Pembahasan</w:t>
      </w:r>
    </w:p>
    <w:p w14:paraId="44958748" w14:textId="77777777" w:rsidR="0036342B" w:rsidRDefault="0036342B" w:rsidP="00424FDC">
      <w:pPr>
        <w:spacing w:line="228" w:lineRule="auto"/>
        <w:jc w:val="both"/>
        <w:rPr>
          <w:lang w:val="en-US"/>
        </w:rPr>
      </w:pPr>
    </w:p>
    <w:p w14:paraId="2C706267" w14:textId="64770206" w:rsidR="00002EBE" w:rsidRDefault="000F59B1" w:rsidP="00424FDC">
      <w:pPr>
        <w:spacing w:line="228" w:lineRule="auto"/>
        <w:jc w:val="both"/>
      </w:pPr>
      <w:r>
        <w:rPr>
          <w:lang w:val="en-US"/>
        </w:rPr>
        <w:t>P</w:t>
      </w:r>
      <w:r w:rsidRPr="000F59B1">
        <w:t>ada model pengukuran</w:t>
      </w:r>
      <w:r>
        <w:rPr>
          <w:lang w:val="en-US"/>
        </w:rPr>
        <w:t>, t</w:t>
      </w:r>
      <w:proofErr w:type="spellStart"/>
      <w:r w:rsidR="00424FDC" w:rsidRPr="008679EB">
        <w:t>erdapat</w:t>
      </w:r>
      <w:proofErr w:type="spellEnd"/>
      <w:r w:rsidR="00424FDC" w:rsidRPr="008679EB">
        <w:t xml:space="preserve"> 2</w:t>
      </w:r>
      <w:r w:rsidR="00C04106" w:rsidRPr="000F59B1">
        <w:t>2</w:t>
      </w:r>
      <w:r w:rsidR="00424FDC" w:rsidRPr="008679EB">
        <w:t xml:space="preserve"> indikator yang digunakan untuk menguji 7 variabel penelitian. </w:t>
      </w:r>
      <w:r w:rsidR="002428EA" w:rsidRPr="006B0CB9">
        <w:t>Untuk mendapatkan hasil, terdapat evaluasi model pengukuran yang harus dilakukan</w:t>
      </w:r>
      <w:r w:rsidR="00477BBB" w:rsidRPr="006B0CB9">
        <w:t xml:space="preserve"> yaitu </w:t>
      </w:r>
      <w:proofErr w:type="spellStart"/>
      <w:r w:rsidR="002428EA" w:rsidRPr="006B0CB9">
        <w:rPr>
          <w:i/>
          <w:iCs/>
        </w:rPr>
        <w:t>consistency</w:t>
      </w:r>
      <w:proofErr w:type="spellEnd"/>
      <w:r w:rsidR="002428EA" w:rsidRPr="006B0CB9">
        <w:rPr>
          <w:i/>
          <w:iCs/>
        </w:rPr>
        <w:t xml:space="preserve"> </w:t>
      </w:r>
      <w:proofErr w:type="spellStart"/>
      <w:r w:rsidR="002428EA" w:rsidRPr="006B0CB9">
        <w:rPr>
          <w:i/>
          <w:iCs/>
        </w:rPr>
        <w:t>reliability</w:t>
      </w:r>
      <w:proofErr w:type="spellEnd"/>
      <w:r w:rsidR="002428EA" w:rsidRPr="006B0CB9">
        <w:rPr>
          <w:i/>
          <w:iCs/>
        </w:rPr>
        <w:t xml:space="preserve">, </w:t>
      </w:r>
      <w:proofErr w:type="spellStart"/>
      <w:r w:rsidR="002428EA" w:rsidRPr="006B0CB9">
        <w:rPr>
          <w:i/>
          <w:iCs/>
        </w:rPr>
        <w:t>indicator</w:t>
      </w:r>
      <w:proofErr w:type="spellEnd"/>
      <w:r w:rsidR="002428EA" w:rsidRPr="006B0CB9">
        <w:rPr>
          <w:i/>
          <w:iCs/>
        </w:rPr>
        <w:t xml:space="preserve"> </w:t>
      </w:r>
      <w:proofErr w:type="spellStart"/>
      <w:r w:rsidR="002428EA" w:rsidRPr="006B0CB9">
        <w:rPr>
          <w:i/>
          <w:iCs/>
        </w:rPr>
        <w:t>reliability</w:t>
      </w:r>
      <w:proofErr w:type="spellEnd"/>
      <w:r w:rsidR="002428EA" w:rsidRPr="006B0CB9">
        <w:rPr>
          <w:i/>
          <w:iCs/>
        </w:rPr>
        <w:t xml:space="preserve">, </w:t>
      </w:r>
      <w:proofErr w:type="spellStart"/>
      <w:r w:rsidR="002428EA" w:rsidRPr="006B0CB9">
        <w:rPr>
          <w:i/>
          <w:iCs/>
        </w:rPr>
        <w:t>convergent</w:t>
      </w:r>
      <w:proofErr w:type="spellEnd"/>
      <w:r w:rsidR="002428EA" w:rsidRPr="006B0CB9">
        <w:rPr>
          <w:i/>
          <w:iCs/>
        </w:rPr>
        <w:t xml:space="preserve"> </w:t>
      </w:r>
      <w:proofErr w:type="spellStart"/>
      <w:r w:rsidR="002428EA" w:rsidRPr="006B0CB9">
        <w:rPr>
          <w:i/>
          <w:iCs/>
        </w:rPr>
        <w:t>validity</w:t>
      </w:r>
      <w:proofErr w:type="spellEnd"/>
      <w:r w:rsidR="002428EA" w:rsidRPr="006B0CB9">
        <w:rPr>
          <w:i/>
          <w:iCs/>
        </w:rPr>
        <w:t>,</w:t>
      </w:r>
      <w:r w:rsidR="002428EA" w:rsidRPr="006B0CB9">
        <w:t xml:space="preserve"> dan </w:t>
      </w:r>
      <w:proofErr w:type="spellStart"/>
      <w:r w:rsidR="002428EA" w:rsidRPr="006B0CB9">
        <w:rPr>
          <w:i/>
          <w:iCs/>
        </w:rPr>
        <w:t>discriminant</w:t>
      </w:r>
      <w:proofErr w:type="spellEnd"/>
      <w:r w:rsidR="002428EA" w:rsidRPr="006B0CB9">
        <w:rPr>
          <w:i/>
          <w:iCs/>
        </w:rPr>
        <w:t xml:space="preserve"> </w:t>
      </w:r>
      <w:proofErr w:type="spellStart"/>
      <w:r w:rsidR="002428EA" w:rsidRPr="006B0CB9">
        <w:rPr>
          <w:i/>
          <w:iCs/>
        </w:rPr>
        <w:t>validity</w:t>
      </w:r>
      <w:proofErr w:type="spellEnd"/>
      <w:r w:rsidR="00C27374" w:rsidRPr="00C27374">
        <w:rPr>
          <w:i/>
          <w:iCs/>
        </w:rPr>
        <w:t xml:space="preserve"> </w:t>
      </w:r>
      <w:r w:rsidR="00147E79" w:rsidRPr="00FE7241">
        <w:t>(</w:t>
      </w:r>
      <w:proofErr w:type="spellStart"/>
      <w:r w:rsidR="00147E79" w:rsidRPr="00FE7241">
        <w:t>Hair</w:t>
      </w:r>
      <w:proofErr w:type="spellEnd"/>
      <w:r w:rsidR="00147E79" w:rsidRPr="00FE7241">
        <w:t xml:space="preserve">, </w:t>
      </w:r>
      <w:proofErr w:type="spellStart"/>
      <w:r w:rsidR="00147E79" w:rsidRPr="00FE7241">
        <w:t>dkk</w:t>
      </w:r>
      <w:proofErr w:type="spellEnd"/>
      <w:r w:rsidR="00572381">
        <w:rPr>
          <w:lang w:val="en-US"/>
        </w:rPr>
        <w:t>., 2011</w:t>
      </w:r>
      <w:r w:rsidR="00147E79" w:rsidRPr="00FE7241">
        <w:t>)</w:t>
      </w:r>
      <w:r w:rsidR="002428EA" w:rsidRPr="006B0CB9">
        <w:t>.</w:t>
      </w:r>
      <w:r w:rsidR="00D928F3" w:rsidRPr="006B0CB9">
        <w:t xml:space="preserve"> </w:t>
      </w:r>
      <w:r w:rsidR="00002EBE" w:rsidRPr="006B0CB9">
        <w:t xml:space="preserve">Hasil menunjukkan ketujuh </w:t>
      </w:r>
      <w:r w:rsidR="00002EBE" w:rsidRPr="006B0CB9">
        <w:lastRenderedPageBreak/>
        <w:t xml:space="preserve">variabel berhasil mencapai nilai </w:t>
      </w:r>
      <w:proofErr w:type="spellStart"/>
      <w:r w:rsidR="002D080A" w:rsidRPr="006B0CB9">
        <w:rPr>
          <w:i/>
          <w:iCs/>
        </w:rPr>
        <w:t>consistency</w:t>
      </w:r>
      <w:proofErr w:type="spellEnd"/>
      <w:r w:rsidR="002D080A" w:rsidRPr="006B0CB9">
        <w:rPr>
          <w:i/>
          <w:iCs/>
        </w:rPr>
        <w:t xml:space="preserve"> </w:t>
      </w:r>
      <w:proofErr w:type="spellStart"/>
      <w:r w:rsidR="002D080A" w:rsidRPr="006B0CB9">
        <w:rPr>
          <w:i/>
          <w:iCs/>
        </w:rPr>
        <w:t>reliability</w:t>
      </w:r>
      <w:proofErr w:type="spellEnd"/>
      <w:r w:rsidR="002D080A" w:rsidRPr="006B0CB9">
        <w:t xml:space="preserve"> dan </w:t>
      </w:r>
      <w:proofErr w:type="spellStart"/>
      <w:r w:rsidR="002D080A" w:rsidRPr="006B0CB9">
        <w:rPr>
          <w:i/>
          <w:iCs/>
        </w:rPr>
        <w:t>indicator</w:t>
      </w:r>
      <w:proofErr w:type="spellEnd"/>
      <w:r w:rsidR="002D080A" w:rsidRPr="006B0CB9">
        <w:rPr>
          <w:i/>
          <w:iCs/>
        </w:rPr>
        <w:t xml:space="preserve"> </w:t>
      </w:r>
      <w:proofErr w:type="spellStart"/>
      <w:r w:rsidR="002D080A" w:rsidRPr="006B0CB9">
        <w:rPr>
          <w:i/>
          <w:iCs/>
        </w:rPr>
        <w:t>reliability</w:t>
      </w:r>
      <w:proofErr w:type="spellEnd"/>
      <w:r w:rsidR="002D080A" w:rsidRPr="006B0CB9">
        <w:t xml:space="preserve"> </w:t>
      </w:r>
      <w:r w:rsidR="00002EBE" w:rsidRPr="006B0CB9">
        <w:t>di atas 0</w:t>
      </w:r>
      <w:r w:rsidR="005B1CA5" w:rsidRPr="006B0CB9">
        <w:t>.</w:t>
      </w:r>
      <w:r w:rsidR="00002EBE" w:rsidRPr="006B0CB9">
        <w:t>7, dengan demikian model pengukuran dianggap sudah reliabel</w:t>
      </w:r>
      <w:r w:rsidR="00304450" w:rsidRPr="00304450">
        <w:t xml:space="preserve">. </w:t>
      </w:r>
      <w:r w:rsidR="002428EA" w:rsidRPr="00304450">
        <w:t xml:space="preserve">Uji validitas dalam penelitian ini dibagi menjadi dua, yaitu </w:t>
      </w:r>
      <w:proofErr w:type="spellStart"/>
      <w:r w:rsidR="002428EA" w:rsidRPr="00304450">
        <w:rPr>
          <w:i/>
          <w:iCs/>
        </w:rPr>
        <w:t>convergent</w:t>
      </w:r>
      <w:proofErr w:type="spellEnd"/>
      <w:r w:rsidR="002428EA" w:rsidRPr="00304450">
        <w:rPr>
          <w:i/>
          <w:iCs/>
        </w:rPr>
        <w:t xml:space="preserve"> </w:t>
      </w:r>
      <w:proofErr w:type="spellStart"/>
      <w:r w:rsidR="002428EA" w:rsidRPr="00304450">
        <w:rPr>
          <w:i/>
          <w:iCs/>
        </w:rPr>
        <w:t>validity</w:t>
      </w:r>
      <w:proofErr w:type="spellEnd"/>
      <w:r w:rsidR="002428EA" w:rsidRPr="00304450">
        <w:t xml:space="preserve"> dan </w:t>
      </w:r>
      <w:proofErr w:type="spellStart"/>
      <w:r w:rsidR="002428EA" w:rsidRPr="00304450">
        <w:rPr>
          <w:i/>
          <w:iCs/>
        </w:rPr>
        <w:t>discriminant</w:t>
      </w:r>
      <w:proofErr w:type="spellEnd"/>
      <w:r w:rsidR="002428EA" w:rsidRPr="00304450">
        <w:rPr>
          <w:i/>
          <w:iCs/>
        </w:rPr>
        <w:t xml:space="preserve"> </w:t>
      </w:r>
      <w:proofErr w:type="spellStart"/>
      <w:r w:rsidR="002428EA" w:rsidRPr="00304450">
        <w:rPr>
          <w:i/>
          <w:iCs/>
        </w:rPr>
        <w:t>validity</w:t>
      </w:r>
      <w:proofErr w:type="spellEnd"/>
      <w:r w:rsidR="002428EA" w:rsidRPr="00304450">
        <w:t xml:space="preserve">. </w:t>
      </w:r>
      <w:r w:rsidR="002428EA" w:rsidRPr="00147E79">
        <w:t xml:space="preserve">Pada evaluasi </w:t>
      </w:r>
      <w:proofErr w:type="spellStart"/>
      <w:r w:rsidR="002428EA" w:rsidRPr="00147E79">
        <w:rPr>
          <w:i/>
          <w:iCs/>
        </w:rPr>
        <w:t>convergent</w:t>
      </w:r>
      <w:proofErr w:type="spellEnd"/>
      <w:r w:rsidR="002428EA" w:rsidRPr="00147E79">
        <w:rPr>
          <w:i/>
          <w:iCs/>
        </w:rPr>
        <w:t xml:space="preserve"> </w:t>
      </w:r>
      <w:proofErr w:type="spellStart"/>
      <w:r w:rsidR="002428EA" w:rsidRPr="00147E79">
        <w:rPr>
          <w:i/>
          <w:iCs/>
        </w:rPr>
        <w:t>validity</w:t>
      </w:r>
      <w:proofErr w:type="spellEnd"/>
      <w:r w:rsidR="002428EA" w:rsidRPr="00147E79">
        <w:t xml:space="preserve">, nilai </w:t>
      </w:r>
      <w:proofErr w:type="spellStart"/>
      <w:r w:rsidR="002428EA" w:rsidRPr="00147E79">
        <w:rPr>
          <w:i/>
          <w:iCs/>
        </w:rPr>
        <w:t>average</w:t>
      </w:r>
      <w:proofErr w:type="spellEnd"/>
      <w:r w:rsidR="002428EA" w:rsidRPr="00147E79">
        <w:rPr>
          <w:i/>
          <w:iCs/>
        </w:rPr>
        <w:t xml:space="preserve"> </w:t>
      </w:r>
      <w:proofErr w:type="spellStart"/>
      <w:r w:rsidR="002428EA" w:rsidRPr="00147E79">
        <w:rPr>
          <w:i/>
          <w:iCs/>
        </w:rPr>
        <w:t>variance</w:t>
      </w:r>
      <w:proofErr w:type="spellEnd"/>
      <w:r w:rsidR="002428EA" w:rsidRPr="00147E79">
        <w:rPr>
          <w:i/>
          <w:iCs/>
        </w:rPr>
        <w:t xml:space="preserve"> </w:t>
      </w:r>
      <w:proofErr w:type="spellStart"/>
      <w:r w:rsidR="002428EA" w:rsidRPr="00147E79">
        <w:rPr>
          <w:i/>
          <w:iCs/>
        </w:rPr>
        <w:t>extracted</w:t>
      </w:r>
      <w:proofErr w:type="spellEnd"/>
      <w:r w:rsidR="002428EA" w:rsidRPr="00147E79">
        <w:t xml:space="preserve"> (AVE) dievaluasi dengan </w:t>
      </w:r>
      <w:proofErr w:type="spellStart"/>
      <w:r w:rsidR="002428EA" w:rsidRPr="00147E79">
        <w:rPr>
          <w:i/>
          <w:iCs/>
        </w:rPr>
        <w:t>rule</w:t>
      </w:r>
      <w:proofErr w:type="spellEnd"/>
      <w:r w:rsidR="002428EA" w:rsidRPr="00147E79">
        <w:rPr>
          <w:i/>
          <w:iCs/>
        </w:rPr>
        <w:t xml:space="preserve"> </w:t>
      </w:r>
      <w:proofErr w:type="spellStart"/>
      <w:r w:rsidR="002428EA" w:rsidRPr="00147E79">
        <w:rPr>
          <w:i/>
          <w:iCs/>
        </w:rPr>
        <w:t>of</w:t>
      </w:r>
      <w:proofErr w:type="spellEnd"/>
      <w:r w:rsidR="002428EA" w:rsidRPr="00147E79">
        <w:rPr>
          <w:i/>
          <w:iCs/>
        </w:rPr>
        <w:t xml:space="preserve"> </w:t>
      </w:r>
      <w:proofErr w:type="spellStart"/>
      <w:r w:rsidR="002428EA" w:rsidRPr="00147E79">
        <w:rPr>
          <w:i/>
          <w:iCs/>
        </w:rPr>
        <w:t>thumb</w:t>
      </w:r>
      <w:proofErr w:type="spellEnd"/>
      <w:r w:rsidR="002428EA" w:rsidRPr="00147E79">
        <w:t xml:space="preserve"> sebesar 0</w:t>
      </w:r>
      <w:r w:rsidR="005B1CA5" w:rsidRPr="00147E79">
        <w:t>.</w:t>
      </w:r>
      <w:r w:rsidR="002428EA" w:rsidRPr="00147E79">
        <w:t>5</w:t>
      </w:r>
      <w:r w:rsidR="00C27374" w:rsidRPr="00147E79">
        <w:t xml:space="preserve"> </w:t>
      </w:r>
      <w:bookmarkStart w:id="22" w:name="_Hlk148985124"/>
      <w:r w:rsidR="00147E79">
        <w:rPr>
          <w:lang w:val="en-US"/>
        </w:rPr>
        <w:t>(</w:t>
      </w:r>
      <w:proofErr w:type="spellStart"/>
      <w:r w:rsidR="00147E79" w:rsidRPr="00147E79">
        <w:t>Hair</w:t>
      </w:r>
      <w:proofErr w:type="spellEnd"/>
      <w:r w:rsidR="00147E79" w:rsidRPr="00147E79">
        <w:t xml:space="preserve">, </w:t>
      </w:r>
      <w:proofErr w:type="spellStart"/>
      <w:r w:rsidR="00147E79" w:rsidRPr="00147E79">
        <w:t>dkk</w:t>
      </w:r>
      <w:bookmarkEnd w:id="22"/>
      <w:proofErr w:type="spellEnd"/>
      <w:r w:rsidR="00572381">
        <w:rPr>
          <w:lang w:val="en-US"/>
        </w:rPr>
        <w:t>., 2011</w:t>
      </w:r>
      <w:r w:rsidR="00147E79">
        <w:rPr>
          <w:lang w:val="en-US"/>
        </w:rPr>
        <w:t>)</w:t>
      </w:r>
      <w:r w:rsidR="00147E79" w:rsidRPr="00147E79">
        <w:t>.</w:t>
      </w:r>
      <w:r w:rsidR="00147E79">
        <w:rPr>
          <w:lang w:val="en-US"/>
        </w:rPr>
        <w:t xml:space="preserve"> </w:t>
      </w:r>
      <w:r w:rsidR="00002EBE" w:rsidRPr="00147E79">
        <w:t>Hasil menunjukkan nilai AVE ketujuh variabel berhasil mencapai nilai di atas 0</w:t>
      </w:r>
      <w:r w:rsidR="005B1CA5" w:rsidRPr="00147E79">
        <w:t>.</w:t>
      </w:r>
      <w:r w:rsidR="00002EBE" w:rsidRPr="00147E79">
        <w:t>5.</w:t>
      </w:r>
    </w:p>
    <w:p w14:paraId="1072D0DE" w14:textId="77777777" w:rsidR="00683C86" w:rsidRPr="008679EB" w:rsidRDefault="00683C86" w:rsidP="00424FDC">
      <w:pPr>
        <w:spacing w:line="228" w:lineRule="auto"/>
        <w:jc w:val="both"/>
      </w:pPr>
    </w:p>
    <w:p w14:paraId="37D8012A" w14:textId="7C990ED0" w:rsidR="00002EBE" w:rsidRPr="008679EB" w:rsidRDefault="002428EA" w:rsidP="00002EBE">
      <w:pPr>
        <w:spacing w:line="228" w:lineRule="auto"/>
        <w:jc w:val="both"/>
        <w:rPr>
          <w:lang w:val="en-US"/>
        </w:rPr>
      </w:pPr>
      <w:proofErr w:type="spellStart"/>
      <w:r w:rsidRPr="008679EB">
        <w:rPr>
          <w:lang w:val="en-US"/>
        </w:rPr>
        <w:t>Selanjutnya</w:t>
      </w:r>
      <w:proofErr w:type="spellEnd"/>
      <w:r w:rsidRPr="008679EB">
        <w:rPr>
          <w:lang w:val="en-US"/>
        </w:rPr>
        <w:t xml:space="preserve"> </w:t>
      </w:r>
      <w:proofErr w:type="spellStart"/>
      <w:r w:rsidRPr="008679EB">
        <w:rPr>
          <w:lang w:val="en-US"/>
        </w:rPr>
        <w:t>dilakukan</w:t>
      </w:r>
      <w:proofErr w:type="spellEnd"/>
      <w:r w:rsidRPr="008679EB">
        <w:rPr>
          <w:lang w:val="en-US"/>
        </w:rPr>
        <w:t xml:space="preserve"> </w:t>
      </w:r>
      <w:proofErr w:type="spellStart"/>
      <w:r w:rsidRPr="008679EB">
        <w:rPr>
          <w:lang w:val="en-US"/>
        </w:rPr>
        <w:t>penguj</w:t>
      </w:r>
      <w:r w:rsidR="00C04106">
        <w:rPr>
          <w:lang w:val="en-US"/>
        </w:rPr>
        <w:t>i</w:t>
      </w:r>
      <w:r w:rsidRPr="008679EB">
        <w:rPr>
          <w:lang w:val="en-US"/>
        </w:rPr>
        <w:t>an</w:t>
      </w:r>
      <w:proofErr w:type="spellEnd"/>
      <w:r w:rsidRPr="008679EB">
        <w:rPr>
          <w:lang w:val="en-US"/>
        </w:rPr>
        <w:t xml:space="preserve"> </w:t>
      </w:r>
      <w:r w:rsidRPr="00C04106">
        <w:rPr>
          <w:i/>
          <w:iCs/>
          <w:lang w:val="en-US"/>
        </w:rPr>
        <w:t>discriminant validity</w:t>
      </w:r>
      <w:r w:rsidRPr="008679EB">
        <w:rPr>
          <w:lang w:val="en-US"/>
        </w:rPr>
        <w:t xml:space="preserve"> yang </w:t>
      </w:r>
      <w:proofErr w:type="spellStart"/>
      <w:r w:rsidRPr="008679EB">
        <w:rPr>
          <w:lang w:val="en-US"/>
        </w:rPr>
        <w:t>dibagi</w:t>
      </w:r>
      <w:proofErr w:type="spellEnd"/>
      <w:r w:rsidRPr="008679EB">
        <w:rPr>
          <w:lang w:val="en-US"/>
        </w:rPr>
        <w:t xml:space="preserve"> </w:t>
      </w:r>
      <w:proofErr w:type="spellStart"/>
      <w:r w:rsidRPr="008679EB">
        <w:rPr>
          <w:lang w:val="en-US"/>
        </w:rPr>
        <w:t>menjadi</w:t>
      </w:r>
      <w:proofErr w:type="spellEnd"/>
      <w:r w:rsidRPr="008679EB">
        <w:rPr>
          <w:lang w:val="en-US"/>
        </w:rPr>
        <w:t xml:space="preserve"> dua </w:t>
      </w:r>
      <w:proofErr w:type="spellStart"/>
      <w:r w:rsidRPr="008679EB">
        <w:rPr>
          <w:lang w:val="en-US"/>
        </w:rPr>
        <w:t>yaitu</w:t>
      </w:r>
      <w:proofErr w:type="spellEnd"/>
      <w:r w:rsidRPr="008679EB">
        <w:rPr>
          <w:lang w:val="en-US"/>
        </w:rPr>
        <w:t xml:space="preserve"> </w:t>
      </w:r>
      <w:r w:rsidRPr="008679EB">
        <w:rPr>
          <w:i/>
          <w:iCs/>
          <w:lang w:val="en-US"/>
        </w:rPr>
        <w:t>cross loading</w:t>
      </w:r>
      <w:r w:rsidRPr="008679EB">
        <w:rPr>
          <w:lang w:val="en-US"/>
        </w:rPr>
        <w:t xml:space="preserve"> dan </w:t>
      </w:r>
      <w:r w:rsidRPr="008679EB">
        <w:rPr>
          <w:i/>
          <w:iCs/>
          <w:lang w:val="en-US"/>
        </w:rPr>
        <w:t>Fornell-Larcker Criterion.</w:t>
      </w:r>
      <w:r w:rsidRPr="008679EB">
        <w:rPr>
          <w:lang w:val="en-US"/>
        </w:rPr>
        <w:t xml:space="preserve"> Pada </w:t>
      </w:r>
      <w:proofErr w:type="spellStart"/>
      <w:r w:rsidRPr="008679EB">
        <w:rPr>
          <w:lang w:val="en-US"/>
        </w:rPr>
        <w:t>evaluasi</w:t>
      </w:r>
      <w:proofErr w:type="spellEnd"/>
      <w:r w:rsidRPr="008679EB">
        <w:rPr>
          <w:lang w:val="en-US"/>
        </w:rPr>
        <w:t xml:space="preserve"> </w:t>
      </w:r>
      <w:r w:rsidRPr="008679EB">
        <w:rPr>
          <w:i/>
          <w:iCs/>
          <w:lang w:val="en-US"/>
        </w:rPr>
        <w:t>cross loading</w:t>
      </w:r>
      <w:r w:rsidRPr="008679EB">
        <w:rPr>
          <w:lang w:val="en-US"/>
        </w:rPr>
        <w:t xml:space="preserve">, </w:t>
      </w:r>
      <w:r w:rsidRPr="008679EB">
        <w:rPr>
          <w:i/>
          <w:iCs/>
          <w:lang w:val="en-US"/>
        </w:rPr>
        <w:t>indicator variable</w:t>
      </w:r>
      <w:r w:rsidRPr="008679EB">
        <w:rPr>
          <w:lang w:val="en-US"/>
        </w:rPr>
        <w:t xml:space="preserve"> </w:t>
      </w:r>
      <w:proofErr w:type="spellStart"/>
      <w:r w:rsidRPr="008679EB">
        <w:rPr>
          <w:lang w:val="en-US"/>
        </w:rPr>
        <w:t>suatu</w:t>
      </w:r>
      <w:proofErr w:type="spellEnd"/>
      <w:r w:rsidRPr="008679EB">
        <w:rPr>
          <w:lang w:val="en-US"/>
        </w:rPr>
        <w:t xml:space="preserve"> </w:t>
      </w:r>
      <w:proofErr w:type="spellStart"/>
      <w:r w:rsidRPr="008679EB">
        <w:rPr>
          <w:lang w:val="en-US"/>
        </w:rPr>
        <w:t>variabel</w:t>
      </w:r>
      <w:proofErr w:type="spellEnd"/>
      <w:r w:rsidRPr="008679EB">
        <w:rPr>
          <w:lang w:val="en-US"/>
        </w:rPr>
        <w:t xml:space="preserve"> </w:t>
      </w:r>
      <w:proofErr w:type="spellStart"/>
      <w:r w:rsidRPr="008679EB">
        <w:rPr>
          <w:lang w:val="en-US"/>
        </w:rPr>
        <w:t>harus</w:t>
      </w:r>
      <w:proofErr w:type="spellEnd"/>
      <w:r w:rsidRPr="008679EB">
        <w:rPr>
          <w:lang w:val="en-US"/>
        </w:rPr>
        <w:t xml:space="preserve"> </w:t>
      </w:r>
      <w:proofErr w:type="spellStart"/>
      <w:r w:rsidRPr="008679EB">
        <w:rPr>
          <w:lang w:val="en-US"/>
        </w:rPr>
        <w:t>memiliki</w:t>
      </w:r>
      <w:proofErr w:type="spellEnd"/>
      <w:r w:rsidRPr="008679EB">
        <w:rPr>
          <w:lang w:val="en-US"/>
        </w:rPr>
        <w:t xml:space="preserve"> </w:t>
      </w:r>
      <w:proofErr w:type="spellStart"/>
      <w:r w:rsidRPr="008679EB">
        <w:rPr>
          <w:lang w:val="en-US"/>
        </w:rPr>
        <w:t>korelasi</w:t>
      </w:r>
      <w:proofErr w:type="spellEnd"/>
      <w:r w:rsidRPr="008679EB">
        <w:rPr>
          <w:lang w:val="en-US"/>
        </w:rPr>
        <w:t xml:space="preserve"> yang </w:t>
      </w:r>
      <w:proofErr w:type="spellStart"/>
      <w:r w:rsidRPr="008679EB">
        <w:rPr>
          <w:lang w:val="en-US"/>
        </w:rPr>
        <w:t>lebih</w:t>
      </w:r>
      <w:proofErr w:type="spellEnd"/>
      <w:r w:rsidRPr="008679EB">
        <w:rPr>
          <w:lang w:val="en-US"/>
        </w:rPr>
        <w:t xml:space="preserve"> </w:t>
      </w:r>
      <w:proofErr w:type="spellStart"/>
      <w:r w:rsidRPr="008679EB">
        <w:rPr>
          <w:lang w:val="en-US"/>
        </w:rPr>
        <w:t>besar</w:t>
      </w:r>
      <w:proofErr w:type="spellEnd"/>
      <w:r w:rsidRPr="008679EB">
        <w:rPr>
          <w:lang w:val="en-US"/>
        </w:rPr>
        <w:t xml:space="preserve"> </w:t>
      </w:r>
      <w:proofErr w:type="spellStart"/>
      <w:r w:rsidRPr="008679EB">
        <w:rPr>
          <w:lang w:val="en-US"/>
        </w:rPr>
        <w:t>terhadap</w:t>
      </w:r>
      <w:proofErr w:type="spellEnd"/>
      <w:r w:rsidRPr="008679EB">
        <w:rPr>
          <w:lang w:val="en-US"/>
        </w:rPr>
        <w:t xml:space="preserve"> </w:t>
      </w:r>
      <w:proofErr w:type="spellStart"/>
      <w:r w:rsidRPr="008679EB">
        <w:rPr>
          <w:lang w:val="en-US"/>
        </w:rPr>
        <w:t>variabelnya</w:t>
      </w:r>
      <w:proofErr w:type="spellEnd"/>
      <w:r w:rsidRPr="008679EB">
        <w:rPr>
          <w:lang w:val="en-US"/>
        </w:rPr>
        <w:t xml:space="preserve"> </w:t>
      </w:r>
      <w:proofErr w:type="spellStart"/>
      <w:r w:rsidRPr="008679EB">
        <w:rPr>
          <w:lang w:val="en-US"/>
        </w:rPr>
        <w:t>dibandingkan</w:t>
      </w:r>
      <w:proofErr w:type="spellEnd"/>
      <w:r w:rsidRPr="008679EB">
        <w:rPr>
          <w:lang w:val="en-US"/>
        </w:rPr>
        <w:t xml:space="preserve"> </w:t>
      </w:r>
      <w:proofErr w:type="spellStart"/>
      <w:r w:rsidRPr="008679EB">
        <w:rPr>
          <w:lang w:val="en-US"/>
        </w:rPr>
        <w:t>dengan</w:t>
      </w:r>
      <w:proofErr w:type="spellEnd"/>
      <w:r w:rsidRPr="008679EB">
        <w:rPr>
          <w:lang w:val="en-US"/>
        </w:rPr>
        <w:t xml:space="preserve"> </w:t>
      </w:r>
      <w:proofErr w:type="spellStart"/>
      <w:r w:rsidRPr="008679EB">
        <w:rPr>
          <w:lang w:val="en-US"/>
        </w:rPr>
        <w:t>nilai</w:t>
      </w:r>
      <w:proofErr w:type="spellEnd"/>
      <w:r w:rsidRPr="008679EB">
        <w:rPr>
          <w:lang w:val="en-US"/>
        </w:rPr>
        <w:t xml:space="preserve"> </w:t>
      </w:r>
      <w:proofErr w:type="spellStart"/>
      <w:r w:rsidRPr="008679EB">
        <w:rPr>
          <w:lang w:val="en-US"/>
        </w:rPr>
        <w:t>korelasi</w:t>
      </w:r>
      <w:proofErr w:type="spellEnd"/>
      <w:r w:rsidRPr="008679EB">
        <w:rPr>
          <w:lang w:val="en-US"/>
        </w:rPr>
        <w:t xml:space="preserve"> </w:t>
      </w:r>
      <w:proofErr w:type="spellStart"/>
      <w:r w:rsidRPr="008679EB">
        <w:rPr>
          <w:lang w:val="en-US"/>
        </w:rPr>
        <w:t>dengan</w:t>
      </w:r>
      <w:proofErr w:type="spellEnd"/>
      <w:r w:rsidRPr="008679EB">
        <w:rPr>
          <w:lang w:val="en-US"/>
        </w:rPr>
        <w:t xml:space="preserve"> </w:t>
      </w:r>
      <w:proofErr w:type="spellStart"/>
      <w:r w:rsidRPr="008679EB">
        <w:rPr>
          <w:lang w:val="en-US"/>
        </w:rPr>
        <w:t>variabel</w:t>
      </w:r>
      <w:proofErr w:type="spellEnd"/>
      <w:r w:rsidRPr="008679EB">
        <w:rPr>
          <w:lang w:val="en-US"/>
        </w:rPr>
        <w:t xml:space="preserve"> </w:t>
      </w:r>
      <w:proofErr w:type="spellStart"/>
      <w:r w:rsidRPr="008679EB">
        <w:rPr>
          <w:lang w:val="en-US"/>
        </w:rPr>
        <w:t>lain</w:t>
      </w:r>
      <w:proofErr w:type="spellEnd"/>
      <w:r w:rsidRPr="008679EB">
        <w:rPr>
          <w:lang w:val="en-US"/>
        </w:rPr>
        <w:t xml:space="preserve">. Dari </w:t>
      </w:r>
      <w:proofErr w:type="spellStart"/>
      <w:r w:rsidRPr="008679EB">
        <w:rPr>
          <w:lang w:val="en-US"/>
        </w:rPr>
        <w:t>hasil</w:t>
      </w:r>
      <w:proofErr w:type="spellEnd"/>
      <w:r w:rsidRPr="008679EB">
        <w:rPr>
          <w:lang w:val="en-US"/>
        </w:rPr>
        <w:t xml:space="preserve"> </w:t>
      </w:r>
      <w:proofErr w:type="spellStart"/>
      <w:r w:rsidRPr="008679EB">
        <w:rPr>
          <w:lang w:val="en-US"/>
        </w:rPr>
        <w:t>evaluasi</w:t>
      </w:r>
      <w:proofErr w:type="spellEnd"/>
      <w:r w:rsidRPr="008679EB">
        <w:rPr>
          <w:lang w:val="en-US"/>
        </w:rPr>
        <w:t xml:space="preserve"> </w:t>
      </w:r>
      <w:proofErr w:type="spellStart"/>
      <w:r w:rsidRPr="008679EB">
        <w:rPr>
          <w:lang w:val="en-US"/>
        </w:rPr>
        <w:t>nilai</w:t>
      </w:r>
      <w:proofErr w:type="spellEnd"/>
      <w:r w:rsidRPr="008679EB">
        <w:rPr>
          <w:lang w:val="en-US"/>
        </w:rPr>
        <w:t xml:space="preserve"> </w:t>
      </w:r>
    </w:p>
    <w:p w14:paraId="6250C939" w14:textId="305EEAE2" w:rsidR="002428EA" w:rsidRDefault="002428EA" w:rsidP="002428EA">
      <w:pPr>
        <w:spacing w:line="228" w:lineRule="auto"/>
        <w:jc w:val="both"/>
        <w:rPr>
          <w:lang w:val="it-IT"/>
        </w:rPr>
      </w:pPr>
      <w:r w:rsidRPr="008679EB">
        <w:rPr>
          <w:i/>
          <w:iCs/>
          <w:lang w:val="en-US"/>
        </w:rPr>
        <w:t>cross loading</w:t>
      </w:r>
      <w:r w:rsidRPr="008679EB">
        <w:rPr>
          <w:lang w:val="en-US"/>
        </w:rPr>
        <w:t xml:space="preserve"> </w:t>
      </w:r>
      <w:proofErr w:type="spellStart"/>
      <w:r w:rsidR="00002EBE" w:rsidRPr="008679EB">
        <w:rPr>
          <w:lang w:val="en-US"/>
        </w:rPr>
        <w:t>menunjukkan</w:t>
      </w:r>
      <w:proofErr w:type="spellEnd"/>
      <w:r w:rsidR="00002EBE" w:rsidRPr="008679EB">
        <w:rPr>
          <w:lang w:val="en-US"/>
        </w:rPr>
        <w:t xml:space="preserve"> </w:t>
      </w:r>
      <w:proofErr w:type="spellStart"/>
      <w:r w:rsidRPr="008679EB">
        <w:rPr>
          <w:lang w:val="en-US"/>
        </w:rPr>
        <w:t>bahwa</w:t>
      </w:r>
      <w:proofErr w:type="spellEnd"/>
      <w:r w:rsidRPr="008679EB">
        <w:rPr>
          <w:lang w:val="en-US"/>
        </w:rPr>
        <w:t xml:space="preserve"> </w:t>
      </w:r>
      <w:proofErr w:type="spellStart"/>
      <w:r w:rsidRPr="008679EB">
        <w:rPr>
          <w:lang w:val="en-US"/>
        </w:rPr>
        <w:t>semua</w:t>
      </w:r>
      <w:proofErr w:type="spellEnd"/>
      <w:r w:rsidRPr="008679EB">
        <w:rPr>
          <w:lang w:val="en-US"/>
        </w:rPr>
        <w:t xml:space="preserve"> </w:t>
      </w:r>
      <w:r w:rsidRPr="008679EB">
        <w:rPr>
          <w:i/>
          <w:iCs/>
          <w:lang w:val="en-US"/>
        </w:rPr>
        <w:t>indicator variable</w:t>
      </w:r>
      <w:r w:rsidRPr="008679EB">
        <w:rPr>
          <w:lang w:val="en-US"/>
        </w:rPr>
        <w:t xml:space="preserve"> </w:t>
      </w:r>
      <w:proofErr w:type="spellStart"/>
      <w:r w:rsidRPr="008679EB">
        <w:rPr>
          <w:lang w:val="en-US"/>
        </w:rPr>
        <w:t>memiliki</w:t>
      </w:r>
      <w:proofErr w:type="spellEnd"/>
      <w:r w:rsidRPr="008679EB">
        <w:rPr>
          <w:lang w:val="en-US"/>
        </w:rPr>
        <w:t xml:space="preserve"> </w:t>
      </w:r>
      <w:proofErr w:type="spellStart"/>
      <w:r w:rsidRPr="008679EB">
        <w:rPr>
          <w:lang w:val="en-US"/>
        </w:rPr>
        <w:t>nilai</w:t>
      </w:r>
      <w:proofErr w:type="spellEnd"/>
      <w:r w:rsidRPr="008679EB">
        <w:rPr>
          <w:lang w:val="en-US"/>
        </w:rPr>
        <w:t xml:space="preserve"> </w:t>
      </w:r>
      <w:proofErr w:type="spellStart"/>
      <w:r w:rsidR="007B3B24" w:rsidRPr="008679EB">
        <w:rPr>
          <w:lang w:val="en-US"/>
        </w:rPr>
        <w:t>korelasi</w:t>
      </w:r>
      <w:proofErr w:type="spellEnd"/>
      <w:r w:rsidRPr="008679EB">
        <w:rPr>
          <w:lang w:val="en-US"/>
        </w:rPr>
        <w:t xml:space="preserve"> yang </w:t>
      </w:r>
      <w:proofErr w:type="spellStart"/>
      <w:r w:rsidRPr="008679EB">
        <w:rPr>
          <w:lang w:val="en-US"/>
        </w:rPr>
        <w:t>lebih</w:t>
      </w:r>
      <w:proofErr w:type="spellEnd"/>
      <w:r w:rsidRPr="008679EB">
        <w:rPr>
          <w:lang w:val="en-US"/>
        </w:rPr>
        <w:t xml:space="preserve"> </w:t>
      </w:r>
      <w:proofErr w:type="spellStart"/>
      <w:r w:rsidRPr="008679EB">
        <w:rPr>
          <w:lang w:val="en-US"/>
        </w:rPr>
        <w:t>tinggi</w:t>
      </w:r>
      <w:proofErr w:type="spellEnd"/>
      <w:r w:rsidRPr="008679EB">
        <w:rPr>
          <w:lang w:val="en-US"/>
        </w:rPr>
        <w:t xml:space="preserve"> </w:t>
      </w:r>
      <w:proofErr w:type="spellStart"/>
      <w:r w:rsidRPr="008679EB">
        <w:rPr>
          <w:lang w:val="en-US"/>
        </w:rPr>
        <w:t>terhadap</w:t>
      </w:r>
      <w:proofErr w:type="spellEnd"/>
      <w:r w:rsidRPr="008679EB">
        <w:rPr>
          <w:lang w:val="en-US"/>
        </w:rPr>
        <w:t xml:space="preserve"> </w:t>
      </w:r>
      <w:proofErr w:type="spellStart"/>
      <w:r w:rsidRPr="008679EB">
        <w:rPr>
          <w:lang w:val="en-US"/>
        </w:rPr>
        <w:t>variabel</w:t>
      </w:r>
      <w:proofErr w:type="spellEnd"/>
      <w:r w:rsidRPr="008679EB">
        <w:rPr>
          <w:lang w:val="en-US"/>
        </w:rPr>
        <w:t xml:space="preserve"> yang </w:t>
      </w:r>
      <w:proofErr w:type="spellStart"/>
      <w:r w:rsidRPr="008679EB">
        <w:rPr>
          <w:lang w:val="en-US"/>
        </w:rPr>
        <w:t>mengukurnya</w:t>
      </w:r>
      <w:proofErr w:type="spellEnd"/>
      <w:r w:rsidRPr="008679EB">
        <w:rPr>
          <w:lang w:val="en-US"/>
        </w:rPr>
        <w:t xml:space="preserve"> </w:t>
      </w:r>
      <w:proofErr w:type="spellStart"/>
      <w:r w:rsidRPr="008679EB">
        <w:rPr>
          <w:lang w:val="en-US"/>
        </w:rPr>
        <w:t>dibandingkan</w:t>
      </w:r>
      <w:proofErr w:type="spellEnd"/>
      <w:r w:rsidRPr="008679EB">
        <w:rPr>
          <w:lang w:val="en-US"/>
        </w:rPr>
        <w:t xml:space="preserve"> </w:t>
      </w:r>
      <w:proofErr w:type="spellStart"/>
      <w:r w:rsidRPr="008679EB">
        <w:rPr>
          <w:lang w:val="en-US"/>
        </w:rPr>
        <w:t>terhadap</w:t>
      </w:r>
      <w:proofErr w:type="spellEnd"/>
      <w:r w:rsidRPr="008679EB">
        <w:rPr>
          <w:lang w:val="en-US"/>
        </w:rPr>
        <w:t xml:space="preserve"> </w:t>
      </w:r>
      <w:proofErr w:type="spellStart"/>
      <w:r w:rsidRPr="008679EB">
        <w:rPr>
          <w:lang w:val="en-US"/>
        </w:rPr>
        <w:t>variabel</w:t>
      </w:r>
      <w:proofErr w:type="spellEnd"/>
      <w:r w:rsidRPr="008679EB">
        <w:rPr>
          <w:lang w:val="en-US"/>
        </w:rPr>
        <w:t xml:space="preserve"> </w:t>
      </w:r>
      <w:proofErr w:type="spellStart"/>
      <w:r w:rsidRPr="008679EB">
        <w:rPr>
          <w:lang w:val="en-US"/>
        </w:rPr>
        <w:t>lain</w:t>
      </w:r>
      <w:proofErr w:type="spellEnd"/>
      <w:r w:rsidRPr="008679EB">
        <w:rPr>
          <w:lang w:val="en-US"/>
        </w:rPr>
        <w:t xml:space="preserve">. Hal </w:t>
      </w:r>
      <w:proofErr w:type="spellStart"/>
      <w:r w:rsidRPr="008679EB">
        <w:rPr>
          <w:lang w:val="en-US"/>
        </w:rPr>
        <w:t>ini</w:t>
      </w:r>
      <w:proofErr w:type="spellEnd"/>
      <w:r w:rsidRPr="008679EB">
        <w:rPr>
          <w:lang w:val="en-US"/>
        </w:rPr>
        <w:t xml:space="preserve"> </w:t>
      </w:r>
      <w:proofErr w:type="spellStart"/>
      <w:r w:rsidRPr="008679EB">
        <w:rPr>
          <w:lang w:val="en-US"/>
        </w:rPr>
        <w:t>mengindikasikan</w:t>
      </w:r>
      <w:proofErr w:type="spellEnd"/>
      <w:r w:rsidRPr="008679EB">
        <w:rPr>
          <w:lang w:val="en-US"/>
        </w:rPr>
        <w:t xml:space="preserve"> </w:t>
      </w:r>
      <w:proofErr w:type="spellStart"/>
      <w:r w:rsidRPr="008679EB">
        <w:rPr>
          <w:lang w:val="en-US"/>
        </w:rPr>
        <w:t>bahwa</w:t>
      </w:r>
      <w:proofErr w:type="spellEnd"/>
      <w:r w:rsidRPr="008679EB">
        <w:rPr>
          <w:lang w:val="en-US"/>
        </w:rPr>
        <w:t xml:space="preserve"> </w:t>
      </w:r>
      <w:proofErr w:type="spellStart"/>
      <w:r w:rsidR="00304450">
        <w:rPr>
          <w:lang w:val="en-US"/>
        </w:rPr>
        <w:t>semua</w:t>
      </w:r>
      <w:proofErr w:type="spellEnd"/>
      <w:r w:rsidRPr="008679EB">
        <w:rPr>
          <w:lang w:val="en-US"/>
        </w:rPr>
        <w:t xml:space="preserve"> </w:t>
      </w:r>
      <w:r w:rsidRPr="008679EB">
        <w:rPr>
          <w:i/>
          <w:iCs/>
          <w:lang w:val="en-US"/>
        </w:rPr>
        <w:t>indicator variable</w:t>
      </w:r>
      <w:r w:rsidRPr="008679EB">
        <w:rPr>
          <w:lang w:val="en-US"/>
        </w:rPr>
        <w:t xml:space="preserve"> </w:t>
      </w:r>
      <w:proofErr w:type="spellStart"/>
      <w:r w:rsidRPr="008679EB">
        <w:rPr>
          <w:lang w:val="en-US"/>
        </w:rPr>
        <w:t>tersebut</w:t>
      </w:r>
      <w:proofErr w:type="spellEnd"/>
      <w:r w:rsidRPr="008679EB">
        <w:rPr>
          <w:lang w:val="en-US"/>
        </w:rPr>
        <w:t xml:space="preserve"> valid </w:t>
      </w:r>
      <w:proofErr w:type="spellStart"/>
      <w:r w:rsidRPr="008679EB">
        <w:rPr>
          <w:lang w:val="en-US"/>
        </w:rPr>
        <w:t>dalam</w:t>
      </w:r>
      <w:proofErr w:type="spellEnd"/>
      <w:r w:rsidRPr="008679EB">
        <w:rPr>
          <w:lang w:val="en-US"/>
        </w:rPr>
        <w:t xml:space="preserve"> </w:t>
      </w:r>
      <w:proofErr w:type="spellStart"/>
      <w:r w:rsidRPr="008679EB">
        <w:rPr>
          <w:lang w:val="en-US"/>
        </w:rPr>
        <w:t>mengukur</w:t>
      </w:r>
      <w:proofErr w:type="spellEnd"/>
      <w:r w:rsidRPr="008679EB">
        <w:rPr>
          <w:lang w:val="en-US"/>
        </w:rPr>
        <w:t xml:space="preserve"> </w:t>
      </w:r>
      <w:proofErr w:type="spellStart"/>
      <w:r w:rsidRPr="008679EB">
        <w:rPr>
          <w:lang w:val="en-US"/>
        </w:rPr>
        <w:t>variabel</w:t>
      </w:r>
      <w:proofErr w:type="spellEnd"/>
      <w:r w:rsidRPr="008679EB">
        <w:rPr>
          <w:lang w:val="en-US"/>
        </w:rPr>
        <w:t xml:space="preserve"> yang </w:t>
      </w:r>
      <w:proofErr w:type="spellStart"/>
      <w:r w:rsidRPr="008679EB">
        <w:rPr>
          <w:lang w:val="en-US"/>
        </w:rPr>
        <w:t>membangun</w:t>
      </w:r>
      <w:proofErr w:type="spellEnd"/>
      <w:r w:rsidRPr="008679EB">
        <w:rPr>
          <w:lang w:val="en-US"/>
        </w:rPr>
        <w:t xml:space="preserve">. Hasil </w:t>
      </w:r>
      <w:proofErr w:type="spellStart"/>
      <w:r w:rsidRPr="008679EB">
        <w:rPr>
          <w:lang w:val="en-US"/>
        </w:rPr>
        <w:t>evaluasi</w:t>
      </w:r>
      <w:proofErr w:type="spellEnd"/>
      <w:r w:rsidRPr="008679EB">
        <w:rPr>
          <w:lang w:val="en-US"/>
        </w:rPr>
        <w:t xml:space="preserve"> </w:t>
      </w:r>
      <w:r w:rsidRPr="008679EB">
        <w:rPr>
          <w:i/>
          <w:iCs/>
          <w:lang w:val="en-US"/>
        </w:rPr>
        <w:t xml:space="preserve">Fornell-Larcker Criterion </w:t>
      </w:r>
      <w:r w:rsidRPr="008679EB">
        <w:rPr>
          <w:lang w:val="en-US"/>
        </w:rPr>
        <w:t xml:space="preserve">model </w:t>
      </w:r>
      <w:proofErr w:type="spellStart"/>
      <w:r w:rsidRPr="008679EB">
        <w:rPr>
          <w:lang w:val="en-US"/>
        </w:rPr>
        <w:t>pengukuran</w:t>
      </w:r>
      <w:proofErr w:type="spellEnd"/>
      <w:r w:rsidRPr="008679EB">
        <w:rPr>
          <w:lang w:val="en-US"/>
        </w:rPr>
        <w:t xml:space="preserve"> juga </w:t>
      </w:r>
      <w:proofErr w:type="spellStart"/>
      <w:r w:rsidRPr="008679EB">
        <w:rPr>
          <w:lang w:val="en-US"/>
        </w:rPr>
        <w:t>menunjukkan</w:t>
      </w:r>
      <w:proofErr w:type="spellEnd"/>
      <w:r w:rsidRPr="008679EB">
        <w:rPr>
          <w:lang w:val="en-US"/>
        </w:rPr>
        <w:t xml:space="preserve"> </w:t>
      </w:r>
      <w:proofErr w:type="spellStart"/>
      <w:r w:rsidRPr="008679EB">
        <w:rPr>
          <w:lang w:val="en-US"/>
        </w:rPr>
        <w:t>nilai</w:t>
      </w:r>
      <w:proofErr w:type="spellEnd"/>
      <w:r w:rsidRPr="008679EB">
        <w:rPr>
          <w:lang w:val="en-US"/>
        </w:rPr>
        <w:t xml:space="preserve"> </w:t>
      </w:r>
      <w:r w:rsidR="007B0765" w:rsidRPr="007B0765">
        <w:rPr>
          <w:lang w:val="en-US"/>
        </w:rPr>
        <w:t>AVE</w:t>
      </w:r>
      <w:r w:rsidRPr="008679EB">
        <w:rPr>
          <w:lang w:val="en-US"/>
        </w:rPr>
        <w:t xml:space="preserve"> yang </w:t>
      </w:r>
      <w:proofErr w:type="spellStart"/>
      <w:r w:rsidRPr="008679EB">
        <w:rPr>
          <w:lang w:val="en-US"/>
        </w:rPr>
        <w:t>lebih</w:t>
      </w:r>
      <w:proofErr w:type="spellEnd"/>
      <w:r w:rsidRPr="008679EB">
        <w:rPr>
          <w:lang w:val="en-US"/>
        </w:rPr>
        <w:t xml:space="preserve"> </w:t>
      </w:r>
      <w:proofErr w:type="spellStart"/>
      <w:r w:rsidRPr="008679EB">
        <w:rPr>
          <w:lang w:val="en-US"/>
        </w:rPr>
        <w:t>tinggi</w:t>
      </w:r>
      <w:proofErr w:type="spellEnd"/>
      <w:r w:rsidRPr="008679EB">
        <w:rPr>
          <w:lang w:val="en-US"/>
        </w:rPr>
        <w:t xml:space="preserve"> </w:t>
      </w:r>
      <w:proofErr w:type="spellStart"/>
      <w:r w:rsidRPr="008679EB">
        <w:rPr>
          <w:lang w:val="en-US"/>
        </w:rPr>
        <w:t>terhadap</w:t>
      </w:r>
      <w:proofErr w:type="spellEnd"/>
      <w:r w:rsidRPr="008679EB">
        <w:rPr>
          <w:lang w:val="en-US"/>
        </w:rPr>
        <w:t xml:space="preserve"> </w:t>
      </w:r>
      <w:proofErr w:type="spellStart"/>
      <w:r w:rsidRPr="008679EB">
        <w:rPr>
          <w:lang w:val="en-US"/>
        </w:rPr>
        <w:t>variabel</w:t>
      </w:r>
      <w:proofErr w:type="spellEnd"/>
      <w:r w:rsidRPr="008679EB">
        <w:rPr>
          <w:lang w:val="en-US"/>
        </w:rPr>
        <w:t xml:space="preserve"> </w:t>
      </w:r>
      <w:proofErr w:type="spellStart"/>
      <w:r w:rsidRPr="008679EB">
        <w:rPr>
          <w:lang w:val="en-US"/>
        </w:rPr>
        <w:t>latennya</w:t>
      </w:r>
      <w:proofErr w:type="spellEnd"/>
      <w:r w:rsidRPr="008679EB">
        <w:rPr>
          <w:lang w:val="en-US"/>
        </w:rPr>
        <w:t xml:space="preserve"> </w:t>
      </w:r>
      <w:proofErr w:type="spellStart"/>
      <w:r w:rsidRPr="008679EB">
        <w:rPr>
          <w:lang w:val="en-US"/>
        </w:rPr>
        <w:t>dibandingkan</w:t>
      </w:r>
      <w:proofErr w:type="spellEnd"/>
      <w:r w:rsidRPr="008679EB">
        <w:rPr>
          <w:lang w:val="en-US"/>
        </w:rPr>
        <w:t xml:space="preserve"> </w:t>
      </w:r>
      <w:proofErr w:type="spellStart"/>
      <w:r w:rsidRPr="008679EB">
        <w:rPr>
          <w:lang w:val="en-US"/>
        </w:rPr>
        <w:t>terhadap</w:t>
      </w:r>
      <w:proofErr w:type="spellEnd"/>
      <w:r w:rsidRPr="008679EB">
        <w:rPr>
          <w:lang w:val="en-US"/>
        </w:rPr>
        <w:t xml:space="preserve"> </w:t>
      </w:r>
      <w:proofErr w:type="spellStart"/>
      <w:r w:rsidRPr="008679EB">
        <w:rPr>
          <w:lang w:val="en-US"/>
        </w:rPr>
        <w:t>variabel</w:t>
      </w:r>
      <w:proofErr w:type="spellEnd"/>
      <w:r w:rsidRPr="008679EB">
        <w:rPr>
          <w:lang w:val="en-US"/>
        </w:rPr>
        <w:t xml:space="preserve"> </w:t>
      </w:r>
      <w:proofErr w:type="spellStart"/>
      <w:r w:rsidRPr="008679EB">
        <w:rPr>
          <w:lang w:val="en-US"/>
        </w:rPr>
        <w:t>lain</w:t>
      </w:r>
      <w:proofErr w:type="spellEnd"/>
      <w:r w:rsidRPr="008679EB">
        <w:rPr>
          <w:lang w:val="en-US"/>
        </w:rPr>
        <w:t xml:space="preserve">. Hal </w:t>
      </w:r>
      <w:proofErr w:type="spellStart"/>
      <w:r w:rsidRPr="008679EB">
        <w:rPr>
          <w:lang w:val="en-US"/>
        </w:rPr>
        <w:t>ini</w:t>
      </w:r>
      <w:proofErr w:type="spellEnd"/>
      <w:r w:rsidRPr="008679EB">
        <w:rPr>
          <w:lang w:val="en-US"/>
        </w:rPr>
        <w:t xml:space="preserve"> </w:t>
      </w:r>
      <w:proofErr w:type="spellStart"/>
      <w:r w:rsidRPr="008679EB">
        <w:rPr>
          <w:lang w:val="en-US"/>
        </w:rPr>
        <w:t>mengindikasikan</w:t>
      </w:r>
      <w:proofErr w:type="spellEnd"/>
      <w:r w:rsidRPr="008679EB">
        <w:rPr>
          <w:lang w:val="en-US"/>
        </w:rPr>
        <w:t xml:space="preserve"> </w:t>
      </w:r>
      <w:proofErr w:type="spellStart"/>
      <w:r w:rsidRPr="008679EB">
        <w:rPr>
          <w:lang w:val="en-US"/>
        </w:rPr>
        <w:t>bahwa</w:t>
      </w:r>
      <w:proofErr w:type="spellEnd"/>
      <w:r w:rsidRPr="008679EB">
        <w:rPr>
          <w:lang w:val="en-US"/>
        </w:rPr>
        <w:t xml:space="preserve"> model </w:t>
      </w:r>
      <w:proofErr w:type="spellStart"/>
      <w:r w:rsidRPr="008679EB">
        <w:rPr>
          <w:lang w:val="en-US"/>
        </w:rPr>
        <w:t>dinyatakan</w:t>
      </w:r>
      <w:proofErr w:type="spellEnd"/>
      <w:r w:rsidRPr="008679EB">
        <w:rPr>
          <w:lang w:val="en-US"/>
        </w:rPr>
        <w:t xml:space="preserve"> </w:t>
      </w:r>
      <w:proofErr w:type="spellStart"/>
      <w:r w:rsidRPr="008679EB">
        <w:rPr>
          <w:lang w:val="en-US"/>
        </w:rPr>
        <w:t>reliabel</w:t>
      </w:r>
      <w:proofErr w:type="spellEnd"/>
      <w:r w:rsidRPr="008679EB">
        <w:rPr>
          <w:lang w:val="en-US"/>
        </w:rPr>
        <w:t xml:space="preserve"> dan valid </w:t>
      </w:r>
      <w:proofErr w:type="spellStart"/>
      <w:r w:rsidRPr="008679EB">
        <w:rPr>
          <w:lang w:val="en-US"/>
        </w:rPr>
        <w:t>karena</w:t>
      </w:r>
      <w:proofErr w:type="spellEnd"/>
      <w:r w:rsidRPr="008679EB">
        <w:rPr>
          <w:lang w:val="en-US"/>
        </w:rPr>
        <w:t xml:space="preserve"> </w:t>
      </w:r>
      <w:proofErr w:type="spellStart"/>
      <w:r w:rsidRPr="008679EB">
        <w:rPr>
          <w:lang w:val="en-US"/>
        </w:rPr>
        <w:t>telah</w:t>
      </w:r>
      <w:proofErr w:type="spellEnd"/>
      <w:r w:rsidRPr="008679EB">
        <w:rPr>
          <w:lang w:val="en-US"/>
        </w:rPr>
        <w:t xml:space="preserve"> </w:t>
      </w:r>
      <w:proofErr w:type="spellStart"/>
      <w:r w:rsidRPr="008679EB">
        <w:rPr>
          <w:lang w:val="en-US"/>
        </w:rPr>
        <w:t>sesuai</w:t>
      </w:r>
      <w:proofErr w:type="spellEnd"/>
      <w:r w:rsidRPr="008679EB">
        <w:rPr>
          <w:lang w:val="en-US"/>
        </w:rPr>
        <w:t xml:space="preserve"> </w:t>
      </w:r>
      <w:proofErr w:type="spellStart"/>
      <w:r w:rsidRPr="008679EB">
        <w:rPr>
          <w:lang w:val="en-US"/>
        </w:rPr>
        <w:t>dengan</w:t>
      </w:r>
      <w:proofErr w:type="spellEnd"/>
      <w:r w:rsidRPr="008679EB">
        <w:rPr>
          <w:lang w:val="en-US"/>
        </w:rPr>
        <w:t xml:space="preserve"> </w:t>
      </w:r>
      <w:proofErr w:type="spellStart"/>
      <w:r w:rsidRPr="008679EB">
        <w:rPr>
          <w:lang w:val="en-US"/>
        </w:rPr>
        <w:t>kriteria</w:t>
      </w:r>
      <w:proofErr w:type="spellEnd"/>
      <w:r w:rsidRPr="008679EB">
        <w:rPr>
          <w:lang w:val="en-US"/>
        </w:rPr>
        <w:t xml:space="preserve"> </w:t>
      </w:r>
      <w:proofErr w:type="spellStart"/>
      <w:r w:rsidRPr="008679EB">
        <w:rPr>
          <w:lang w:val="en-US"/>
        </w:rPr>
        <w:t>pengujian</w:t>
      </w:r>
      <w:proofErr w:type="spellEnd"/>
      <w:r w:rsidRPr="008679EB">
        <w:rPr>
          <w:lang w:val="en-US"/>
        </w:rPr>
        <w:t xml:space="preserve"> </w:t>
      </w:r>
      <w:r w:rsidRPr="008679EB">
        <w:rPr>
          <w:i/>
          <w:iCs/>
          <w:lang w:val="en-US"/>
        </w:rPr>
        <w:t>internal consistency reliability</w:t>
      </w:r>
      <w:r w:rsidRPr="008679EB">
        <w:rPr>
          <w:lang w:val="en-US"/>
        </w:rPr>
        <w:t xml:space="preserve">, </w:t>
      </w:r>
      <w:r w:rsidRPr="008679EB">
        <w:rPr>
          <w:i/>
          <w:iCs/>
          <w:lang w:val="en-US"/>
        </w:rPr>
        <w:t xml:space="preserve">indicator reliability, convergent validity, </w:t>
      </w:r>
      <w:r w:rsidRPr="008679EB">
        <w:rPr>
          <w:lang w:val="en-US"/>
        </w:rPr>
        <w:t xml:space="preserve">dan </w:t>
      </w:r>
      <w:r w:rsidRPr="008679EB">
        <w:rPr>
          <w:i/>
          <w:iCs/>
          <w:lang w:val="en-US"/>
        </w:rPr>
        <w:t>discriminant validity</w:t>
      </w:r>
      <w:r w:rsidRPr="008679EB">
        <w:rPr>
          <w:lang w:val="en-US"/>
        </w:rPr>
        <w:t>.</w:t>
      </w:r>
      <w:r w:rsidR="002D080A" w:rsidRPr="008679EB">
        <w:rPr>
          <w:lang w:val="en-US"/>
        </w:rPr>
        <w:t xml:space="preserve"> </w:t>
      </w:r>
      <w:r w:rsidR="002D080A" w:rsidRPr="006B0CB9">
        <w:rPr>
          <w:lang w:val="it-IT"/>
        </w:rPr>
        <w:t xml:space="preserve">Hasil pengujian model pengukuran dapat dilihat pada Tabel </w:t>
      </w:r>
      <w:r w:rsidR="0012162F">
        <w:rPr>
          <w:lang w:val="it-IT"/>
        </w:rPr>
        <w:t>2</w:t>
      </w:r>
      <w:r w:rsidR="002D080A" w:rsidRPr="006B0CB9">
        <w:rPr>
          <w:lang w:val="it-IT"/>
        </w:rPr>
        <w:t>.</w:t>
      </w:r>
    </w:p>
    <w:p w14:paraId="2B8382B6" w14:textId="77777777" w:rsidR="00683C86" w:rsidRPr="006B0CB9" w:rsidRDefault="00683C86" w:rsidP="002428EA">
      <w:pPr>
        <w:spacing w:line="228" w:lineRule="auto"/>
        <w:jc w:val="both"/>
        <w:rPr>
          <w:lang w:val="it-IT"/>
        </w:rPr>
      </w:pPr>
    </w:p>
    <w:p w14:paraId="2FBFDC72" w14:textId="7C55275C" w:rsidR="002428EA" w:rsidRDefault="002D080A" w:rsidP="002428EA">
      <w:pPr>
        <w:spacing w:line="228" w:lineRule="auto"/>
        <w:jc w:val="both"/>
        <w:rPr>
          <w:lang w:val="it-IT"/>
        </w:rPr>
      </w:pPr>
      <w:r w:rsidRPr="008679EB">
        <w:rPr>
          <w:lang w:val="it-IT"/>
        </w:rPr>
        <w:t>Se</w:t>
      </w:r>
      <w:r w:rsidR="00C04106">
        <w:rPr>
          <w:lang w:val="it-IT"/>
        </w:rPr>
        <w:t>lain</w:t>
      </w:r>
      <w:r w:rsidRPr="008679EB">
        <w:rPr>
          <w:lang w:val="it-IT"/>
        </w:rPr>
        <w:t xml:space="preserve"> itu, </w:t>
      </w:r>
      <w:r w:rsidR="00C04106">
        <w:rPr>
          <w:lang w:val="it-IT"/>
        </w:rPr>
        <w:t xml:space="preserve">juga </w:t>
      </w:r>
      <w:r w:rsidRPr="008679EB">
        <w:rPr>
          <w:lang w:val="it-IT"/>
        </w:rPr>
        <w:t>dilakukan evaluasi nilai R</w:t>
      </w:r>
      <w:r w:rsidRPr="008679EB">
        <w:rPr>
          <w:vertAlign w:val="superscript"/>
          <w:lang w:val="it-IT"/>
        </w:rPr>
        <w:t>2</w:t>
      </w:r>
      <w:r w:rsidRPr="008679EB">
        <w:rPr>
          <w:lang w:val="it-IT"/>
        </w:rPr>
        <w:t xml:space="preserve">. </w:t>
      </w:r>
      <w:r w:rsidR="002428EA" w:rsidRPr="008679EB">
        <w:rPr>
          <w:lang w:val="it-IT"/>
        </w:rPr>
        <w:t xml:space="preserve">Hasil dari evaluasi menunjukkan nilai </w:t>
      </w:r>
      <w:r w:rsidR="007B3B24" w:rsidRPr="008679EB">
        <w:rPr>
          <w:lang w:val="it-IT"/>
        </w:rPr>
        <w:t>R</w:t>
      </w:r>
      <w:r w:rsidR="007B3B24" w:rsidRPr="008679EB">
        <w:rPr>
          <w:vertAlign w:val="superscript"/>
          <w:lang w:val="it-IT"/>
        </w:rPr>
        <w:t>2</w:t>
      </w:r>
      <w:r w:rsidR="002428EA" w:rsidRPr="008679EB">
        <w:rPr>
          <w:lang w:val="it-IT"/>
        </w:rPr>
        <w:t xml:space="preserve"> sebesar 0</w:t>
      </w:r>
      <w:r w:rsidR="005B1CA5">
        <w:rPr>
          <w:lang w:val="it-IT"/>
        </w:rPr>
        <w:t>.</w:t>
      </w:r>
      <w:r w:rsidR="002428EA" w:rsidRPr="008679EB">
        <w:rPr>
          <w:lang w:val="it-IT"/>
        </w:rPr>
        <w:t>799 atau di atas 0</w:t>
      </w:r>
      <w:r w:rsidR="005B1CA5">
        <w:rPr>
          <w:lang w:val="it-IT"/>
        </w:rPr>
        <w:t>.</w:t>
      </w:r>
      <w:r w:rsidR="002428EA" w:rsidRPr="008679EB">
        <w:rPr>
          <w:lang w:val="it-IT"/>
        </w:rPr>
        <w:t xml:space="preserve">75 sehingga dapat disimpulkan variansi variabel endogen </w:t>
      </w:r>
      <w:r w:rsidR="002428EA" w:rsidRPr="008679EB">
        <w:rPr>
          <w:i/>
          <w:iCs/>
          <w:lang w:val="it-IT"/>
        </w:rPr>
        <w:t>industry 4.0 technology adoption</w:t>
      </w:r>
      <w:r w:rsidR="002428EA" w:rsidRPr="008679EB">
        <w:rPr>
          <w:lang w:val="it-IT"/>
        </w:rPr>
        <w:t xml:space="preserve"> pada model penelitian dapat dijelaskan oleh variabel eksogen secara kuat. </w:t>
      </w:r>
    </w:p>
    <w:p w14:paraId="2BAE2848" w14:textId="77777777" w:rsidR="00683C86" w:rsidRPr="006B0CB9" w:rsidRDefault="00683C86" w:rsidP="002428EA">
      <w:pPr>
        <w:spacing w:line="228" w:lineRule="auto"/>
        <w:jc w:val="both"/>
        <w:rPr>
          <w:lang w:val="it-IT"/>
        </w:rPr>
      </w:pPr>
    </w:p>
    <w:p w14:paraId="4970133E" w14:textId="0CFD09CF" w:rsidR="00835965" w:rsidRPr="008679EB" w:rsidRDefault="00D76C02" w:rsidP="00676814">
      <w:pPr>
        <w:spacing w:before="120" w:after="120"/>
        <w:jc w:val="both"/>
        <w:rPr>
          <w:b/>
          <w:lang w:val="it-IT"/>
        </w:rPr>
      </w:pPr>
      <w:r w:rsidRPr="008679EB">
        <w:rPr>
          <w:b/>
        </w:rPr>
        <w:t xml:space="preserve">Tabel </w:t>
      </w:r>
      <w:r w:rsidR="0012162F">
        <w:rPr>
          <w:b/>
          <w:lang w:val="it-IT"/>
        </w:rPr>
        <w:t>2</w:t>
      </w:r>
      <w:r w:rsidRPr="008679EB">
        <w:rPr>
          <w:b/>
        </w:rPr>
        <w:t xml:space="preserve">.  </w:t>
      </w:r>
      <w:r w:rsidR="00676814" w:rsidRPr="008679EB">
        <w:rPr>
          <w:lang w:val="it-IT"/>
        </w:rPr>
        <w:t>Hasil pengujian model pengukuran</w:t>
      </w:r>
    </w:p>
    <w:tbl>
      <w:tblPr>
        <w:tblW w:w="5104" w:type="pct"/>
        <w:tblLayout w:type="fixed"/>
        <w:tblLook w:val="04A0" w:firstRow="1" w:lastRow="0" w:firstColumn="1" w:lastColumn="0" w:noHBand="0" w:noVBand="1"/>
      </w:tblPr>
      <w:tblGrid>
        <w:gridCol w:w="855"/>
        <w:gridCol w:w="4844"/>
        <w:gridCol w:w="1282"/>
        <w:gridCol w:w="713"/>
        <w:gridCol w:w="711"/>
        <w:gridCol w:w="856"/>
      </w:tblGrid>
      <w:tr w:rsidR="00573FE7" w:rsidRPr="008679EB" w14:paraId="58EE7E5B" w14:textId="77777777" w:rsidTr="002001B5">
        <w:trPr>
          <w:trHeight w:val="300"/>
        </w:trPr>
        <w:tc>
          <w:tcPr>
            <w:tcW w:w="462" w:type="pct"/>
            <w:tcBorders>
              <w:top w:val="single" w:sz="4" w:space="0" w:color="auto"/>
              <w:left w:val="nil"/>
              <w:bottom w:val="single" w:sz="4" w:space="0" w:color="auto"/>
              <w:right w:val="nil"/>
            </w:tcBorders>
            <w:shd w:val="clear" w:color="auto" w:fill="auto"/>
            <w:noWrap/>
            <w:vAlign w:val="center"/>
            <w:hideMark/>
          </w:tcPr>
          <w:p w14:paraId="5527C0BF" w14:textId="78E4374C" w:rsidR="00573FE7" w:rsidRPr="00573FE7" w:rsidRDefault="00573FE7" w:rsidP="002001B5">
            <w:pPr>
              <w:jc w:val="center"/>
              <w:rPr>
                <w:b/>
                <w:bCs/>
                <w:color w:val="000000"/>
                <w:lang w:val="it-IT"/>
              </w:rPr>
            </w:pPr>
          </w:p>
        </w:tc>
        <w:tc>
          <w:tcPr>
            <w:tcW w:w="2615" w:type="pct"/>
            <w:tcBorders>
              <w:top w:val="single" w:sz="4" w:space="0" w:color="auto"/>
              <w:left w:val="nil"/>
              <w:bottom w:val="single" w:sz="4" w:space="0" w:color="auto"/>
              <w:right w:val="nil"/>
            </w:tcBorders>
            <w:shd w:val="clear" w:color="auto" w:fill="auto"/>
            <w:noWrap/>
            <w:vAlign w:val="center"/>
            <w:hideMark/>
          </w:tcPr>
          <w:p w14:paraId="711A50E7" w14:textId="662A55AB" w:rsidR="00573FE7" w:rsidRPr="00573FE7" w:rsidRDefault="00573FE7" w:rsidP="002001B5">
            <w:pPr>
              <w:jc w:val="center"/>
              <w:rPr>
                <w:b/>
                <w:bCs/>
                <w:color w:val="000000"/>
                <w:lang w:val="it-IT"/>
              </w:rPr>
            </w:pPr>
          </w:p>
        </w:tc>
        <w:tc>
          <w:tcPr>
            <w:tcW w:w="692" w:type="pct"/>
            <w:tcBorders>
              <w:top w:val="single" w:sz="4" w:space="0" w:color="auto"/>
              <w:left w:val="nil"/>
              <w:bottom w:val="single" w:sz="4" w:space="0" w:color="auto"/>
              <w:right w:val="nil"/>
            </w:tcBorders>
            <w:shd w:val="clear" w:color="auto" w:fill="auto"/>
            <w:noWrap/>
            <w:vAlign w:val="center"/>
            <w:hideMark/>
          </w:tcPr>
          <w:p w14:paraId="199E8EE1" w14:textId="77777777" w:rsidR="00573FE7" w:rsidRPr="00573FE7" w:rsidRDefault="00573FE7" w:rsidP="002001B5">
            <w:pPr>
              <w:jc w:val="center"/>
              <w:rPr>
                <w:b/>
                <w:bCs/>
                <w:i/>
                <w:iCs/>
                <w:color w:val="000000"/>
                <w:lang w:val="en-US"/>
              </w:rPr>
            </w:pPr>
            <w:r w:rsidRPr="00573FE7">
              <w:rPr>
                <w:b/>
                <w:bCs/>
                <w:i/>
                <w:iCs/>
                <w:color w:val="000000"/>
                <w:lang w:val="en-US"/>
              </w:rPr>
              <w:t>Loadings</w:t>
            </w:r>
          </w:p>
        </w:tc>
        <w:tc>
          <w:tcPr>
            <w:tcW w:w="385" w:type="pct"/>
            <w:tcBorders>
              <w:top w:val="single" w:sz="4" w:space="0" w:color="auto"/>
              <w:left w:val="nil"/>
              <w:bottom w:val="single" w:sz="4" w:space="0" w:color="auto"/>
              <w:right w:val="nil"/>
            </w:tcBorders>
            <w:shd w:val="clear" w:color="auto" w:fill="auto"/>
            <w:noWrap/>
            <w:vAlign w:val="center"/>
            <w:hideMark/>
          </w:tcPr>
          <w:p w14:paraId="72DC0302" w14:textId="77777777" w:rsidR="00573FE7" w:rsidRPr="00573FE7" w:rsidRDefault="00573FE7" w:rsidP="002001B5">
            <w:pPr>
              <w:jc w:val="center"/>
              <w:rPr>
                <w:b/>
                <w:bCs/>
                <w:color w:val="000000"/>
                <w:lang w:val="en-US"/>
              </w:rPr>
            </w:pPr>
            <w:r w:rsidRPr="00573FE7">
              <w:rPr>
                <w:b/>
                <w:bCs/>
                <w:color w:val="000000"/>
                <w:lang w:val="en-US"/>
              </w:rPr>
              <w:t>CR</w:t>
            </w:r>
          </w:p>
        </w:tc>
        <w:tc>
          <w:tcPr>
            <w:tcW w:w="384" w:type="pct"/>
            <w:tcBorders>
              <w:top w:val="single" w:sz="4" w:space="0" w:color="auto"/>
              <w:left w:val="nil"/>
              <w:bottom w:val="single" w:sz="4" w:space="0" w:color="auto"/>
              <w:right w:val="nil"/>
            </w:tcBorders>
            <w:shd w:val="clear" w:color="auto" w:fill="auto"/>
            <w:noWrap/>
            <w:vAlign w:val="center"/>
            <w:hideMark/>
          </w:tcPr>
          <w:p w14:paraId="7D6C698C" w14:textId="77777777" w:rsidR="00573FE7" w:rsidRPr="00573FE7" w:rsidRDefault="00573FE7" w:rsidP="002001B5">
            <w:pPr>
              <w:jc w:val="center"/>
              <w:rPr>
                <w:b/>
                <w:bCs/>
                <w:color w:val="000000"/>
                <w:lang w:val="en-US"/>
              </w:rPr>
            </w:pPr>
            <w:r w:rsidRPr="00573FE7">
              <w:rPr>
                <w:b/>
                <w:bCs/>
                <w:color w:val="000000"/>
                <w:lang w:val="en-US"/>
              </w:rPr>
              <w:t>AVE</w:t>
            </w:r>
          </w:p>
        </w:tc>
        <w:tc>
          <w:tcPr>
            <w:tcW w:w="462" w:type="pct"/>
            <w:tcBorders>
              <w:top w:val="single" w:sz="4" w:space="0" w:color="auto"/>
              <w:left w:val="nil"/>
              <w:bottom w:val="single" w:sz="4" w:space="0" w:color="auto"/>
              <w:right w:val="nil"/>
            </w:tcBorders>
            <w:shd w:val="clear" w:color="auto" w:fill="auto"/>
            <w:noWrap/>
            <w:vAlign w:val="center"/>
            <w:hideMark/>
          </w:tcPr>
          <w:p w14:paraId="431A0995" w14:textId="77777777" w:rsidR="00573FE7" w:rsidRPr="00573FE7" w:rsidRDefault="00573FE7" w:rsidP="002001B5">
            <w:pPr>
              <w:jc w:val="center"/>
              <w:rPr>
                <w:b/>
                <w:bCs/>
                <w:color w:val="000000"/>
                <w:lang w:val="en-US"/>
              </w:rPr>
            </w:pPr>
            <w:r w:rsidRPr="00573FE7">
              <w:rPr>
                <w:b/>
                <w:bCs/>
                <w:color w:val="000000"/>
                <w:lang w:val="en-US"/>
              </w:rPr>
              <w:t>CA</w:t>
            </w:r>
          </w:p>
        </w:tc>
      </w:tr>
      <w:tr w:rsidR="00573FE7" w:rsidRPr="008679EB" w14:paraId="07AFD9F2" w14:textId="77777777" w:rsidTr="005F6C6F">
        <w:trPr>
          <w:trHeight w:val="300"/>
        </w:trPr>
        <w:tc>
          <w:tcPr>
            <w:tcW w:w="3077" w:type="pct"/>
            <w:gridSpan w:val="2"/>
            <w:tcBorders>
              <w:top w:val="nil"/>
              <w:left w:val="nil"/>
              <w:right w:val="nil"/>
            </w:tcBorders>
            <w:shd w:val="clear" w:color="auto" w:fill="auto"/>
            <w:noWrap/>
            <w:vAlign w:val="center"/>
            <w:hideMark/>
          </w:tcPr>
          <w:p w14:paraId="5072521B" w14:textId="77777777" w:rsidR="00573FE7" w:rsidRPr="00573FE7" w:rsidRDefault="00573FE7" w:rsidP="002001B5">
            <w:pPr>
              <w:jc w:val="center"/>
              <w:rPr>
                <w:b/>
                <w:bCs/>
                <w:color w:val="000000"/>
                <w:lang w:val="en-US"/>
              </w:rPr>
            </w:pPr>
            <w:r w:rsidRPr="00573FE7">
              <w:rPr>
                <w:b/>
                <w:bCs/>
                <w:i/>
                <w:iCs/>
                <w:color w:val="000000"/>
                <w:lang w:val="en-US"/>
              </w:rPr>
              <w:t>Observability</w:t>
            </w:r>
            <w:r w:rsidRPr="00573FE7">
              <w:rPr>
                <w:b/>
                <w:bCs/>
                <w:color w:val="000000"/>
                <w:lang w:val="en-US"/>
              </w:rPr>
              <w:t xml:space="preserve"> (OS)</w:t>
            </w:r>
          </w:p>
        </w:tc>
        <w:tc>
          <w:tcPr>
            <w:tcW w:w="692" w:type="pct"/>
            <w:tcBorders>
              <w:top w:val="nil"/>
              <w:left w:val="nil"/>
              <w:right w:val="nil"/>
            </w:tcBorders>
            <w:shd w:val="clear" w:color="auto" w:fill="auto"/>
            <w:noWrap/>
            <w:vAlign w:val="center"/>
            <w:hideMark/>
          </w:tcPr>
          <w:p w14:paraId="4CC4C8F9" w14:textId="77777777" w:rsidR="00573FE7" w:rsidRPr="00573FE7" w:rsidRDefault="00573FE7" w:rsidP="002001B5">
            <w:pPr>
              <w:jc w:val="center"/>
              <w:rPr>
                <w:b/>
                <w:bCs/>
                <w:color w:val="000000"/>
                <w:lang w:val="en-US"/>
              </w:rPr>
            </w:pPr>
          </w:p>
        </w:tc>
        <w:tc>
          <w:tcPr>
            <w:tcW w:w="385" w:type="pct"/>
            <w:vMerge w:val="restart"/>
            <w:tcBorders>
              <w:top w:val="nil"/>
              <w:left w:val="nil"/>
              <w:bottom w:val="single" w:sz="4" w:space="0" w:color="000000"/>
              <w:right w:val="nil"/>
            </w:tcBorders>
            <w:shd w:val="clear" w:color="auto" w:fill="auto"/>
            <w:noWrap/>
            <w:vAlign w:val="center"/>
            <w:hideMark/>
          </w:tcPr>
          <w:p w14:paraId="345ED944" w14:textId="48C28096" w:rsidR="00573FE7" w:rsidRPr="00573FE7" w:rsidRDefault="00573FE7" w:rsidP="002001B5">
            <w:pPr>
              <w:jc w:val="center"/>
              <w:rPr>
                <w:color w:val="000000"/>
                <w:lang w:val="en-US"/>
              </w:rPr>
            </w:pPr>
            <w:r w:rsidRPr="00573FE7">
              <w:rPr>
                <w:color w:val="000000"/>
                <w:lang w:val="en-US"/>
              </w:rPr>
              <w:t>0.954</w:t>
            </w:r>
          </w:p>
        </w:tc>
        <w:tc>
          <w:tcPr>
            <w:tcW w:w="384" w:type="pct"/>
            <w:vMerge w:val="restart"/>
            <w:tcBorders>
              <w:top w:val="nil"/>
              <w:left w:val="nil"/>
              <w:bottom w:val="single" w:sz="4" w:space="0" w:color="000000"/>
              <w:right w:val="nil"/>
            </w:tcBorders>
            <w:shd w:val="clear" w:color="auto" w:fill="auto"/>
            <w:noWrap/>
            <w:vAlign w:val="center"/>
            <w:hideMark/>
          </w:tcPr>
          <w:p w14:paraId="35C1D341" w14:textId="77777777" w:rsidR="00573FE7" w:rsidRPr="00573FE7" w:rsidRDefault="00573FE7" w:rsidP="002001B5">
            <w:pPr>
              <w:jc w:val="center"/>
              <w:rPr>
                <w:color w:val="000000"/>
                <w:lang w:val="en-US"/>
              </w:rPr>
            </w:pPr>
            <w:r w:rsidRPr="00573FE7">
              <w:rPr>
                <w:color w:val="000000"/>
                <w:lang w:val="en-US"/>
              </w:rPr>
              <w:t>0.873</w:t>
            </w:r>
          </w:p>
        </w:tc>
        <w:tc>
          <w:tcPr>
            <w:tcW w:w="462" w:type="pct"/>
            <w:vMerge w:val="restart"/>
            <w:tcBorders>
              <w:top w:val="nil"/>
              <w:left w:val="nil"/>
              <w:bottom w:val="single" w:sz="4" w:space="0" w:color="000000"/>
              <w:right w:val="nil"/>
            </w:tcBorders>
            <w:shd w:val="clear" w:color="auto" w:fill="auto"/>
            <w:noWrap/>
            <w:vAlign w:val="center"/>
            <w:hideMark/>
          </w:tcPr>
          <w:p w14:paraId="67D23E60" w14:textId="77777777" w:rsidR="00573FE7" w:rsidRPr="00573FE7" w:rsidRDefault="00573FE7" w:rsidP="002001B5">
            <w:pPr>
              <w:jc w:val="center"/>
              <w:rPr>
                <w:color w:val="000000"/>
                <w:lang w:val="en-US"/>
              </w:rPr>
            </w:pPr>
            <w:r w:rsidRPr="00573FE7">
              <w:rPr>
                <w:color w:val="000000"/>
                <w:lang w:val="en-US"/>
              </w:rPr>
              <w:t>0.928</w:t>
            </w:r>
          </w:p>
        </w:tc>
      </w:tr>
      <w:tr w:rsidR="00573FE7" w:rsidRPr="008679EB" w14:paraId="38CC8BAC" w14:textId="77777777" w:rsidTr="005F6C6F">
        <w:trPr>
          <w:trHeight w:val="300"/>
        </w:trPr>
        <w:tc>
          <w:tcPr>
            <w:tcW w:w="462" w:type="pct"/>
            <w:tcBorders>
              <w:top w:val="nil"/>
              <w:left w:val="nil"/>
              <w:bottom w:val="single" w:sz="4" w:space="0" w:color="auto"/>
              <w:right w:val="nil"/>
            </w:tcBorders>
            <w:shd w:val="clear" w:color="auto" w:fill="auto"/>
            <w:noWrap/>
            <w:vAlign w:val="center"/>
            <w:hideMark/>
          </w:tcPr>
          <w:p w14:paraId="0048D011" w14:textId="77777777" w:rsidR="00573FE7" w:rsidRPr="00573FE7" w:rsidRDefault="00573FE7" w:rsidP="002001B5">
            <w:pPr>
              <w:jc w:val="center"/>
              <w:rPr>
                <w:color w:val="000000"/>
                <w:lang w:val="en-US"/>
              </w:rPr>
            </w:pPr>
            <w:r w:rsidRPr="00573FE7">
              <w:rPr>
                <w:color w:val="000000"/>
                <w:lang w:val="en-US"/>
              </w:rPr>
              <w:t>OS1</w:t>
            </w:r>
          </w:p>
        </w:tc>
        <w:tc>
          <w:tcPr>
            <w:tcW w:w="2615" w:type="pct"/>
            <w:tcBorders>
              <w:top w:val="nil"/>
              <w:left w:val="nil"/>
              <w:bottom w:val="single" w:sz="4" w:space="0" w:color="auto"/>
              <w:right w:val="nil"/>
            </w:tcBorders>
            <w:shd w:val="clear" w:color="auto" w:fill="auto"/>
            <w:noWrap/>
            <w:vAlign w:val="center"/>
            <w:hideMark/>
          </w:tcPr>
          <w:p w14:paraId="0462C3AB" w14:textId="77777777" w:rsidR="00573FE7" w:rsidRPr="00573FE7" w:rsidRDefault="00573FE7" w:rsidP="006B2AAE">
            <w:pPr>
              <w:rPr>
                <w:color w:val="000000"/>
                <w:lang w:val="en-US"/>
              </w:rPr>
            </w:pPr>
            <w:r w:rsidRPr="00573FE7">
              <w:rPr>
                <w:color w:val="000000"/>
                <w:lang w:val="en-US"/>
              </w:rPr>
              <w:t xml:space="preserve">Saya </w:t>
            </w:r>
            <w:proofErr w:type="spellStart"/>
            <w:r w:rsidRPr="00573FE7">
              <w:rPr>
                <w:color w:val="000000"/>
                <w:lang w:val="en-US"/>
              </w:rPr>
              <w:t>telah</w:t>
            </w:r>
            <w:proofErr w:type="spellEnd"/>
            <w:r w:rsidRPr="00573FE7">
              <w:rPr>
                <w:color w:val="000000"/>
                <w:lang w:val="en-US"/>
              </w:rPr>
              <w:t xml:space="preserve"> </w:t>
            </w:r>
            <w:proofErr w:type="spellStart"/>
            <w:r w:rsidRPr="00573FE7">
              <w:rPr>
                <w:color w:val="000000"/>
                <w:lang w:val="en-US"/>
              </w:rPr>
              <w:t>melihat</w:t>
            </w:r>
            <w:proofErr w:type="spellEnd"/>
            <w:r w:rsidRPr="00573FE7">
              <w:rPr>
                <w:color w:val="000000"/>
                <w:lang w:val="en-US"/>
              </w:rPr>
              <w:t xml:space="preserve"> </w:t>
            </w:r>
            <w:proofErr w:type="spellStart"/>
            <w:r w:rsidRPr="00573FE7">
              <w:rPr>
                <w:color w:val="000000"/>
                <w:lang w:val="en-US"/>
              </w:rPr>
              <w:t>banyak</w:t>
            </w:r>
            <w:proofErr w:type="spellEnd"/>
            <w:r w:rsidRPr="00573FE7">
              <w:rPr>
                <w:color w:val="000000"/>
                <w:lang w:val="en-US"/>
              </w:rPr>
              <w:t xml:space="preserve"> </w:t>
            </w:r>
            <w:proofErr w:type="spellStart"/>
            <w:r w:rsidRPr="00573FE7">
              <w:rPr>
                <w:color w:val="000000"/>
                <w:lang w:val="en-US"/>
              </w:rPr>
              <w:t>perusahaan</w:t>
            </w:r>
            <w:proofErr w:type="spellEnd"/>
            <w:r w:rsidRPr="00573FE7">
              <w:rPr>
                <w:color w:val="000000"/>
                <w:lang w:val="en-US"/>
              </w:rPr>
              <w:t xml:space="preserve"> yang </w:t>
            </w:r>
            <w:proofErr w:type="spellStart"/>
            <w:r w:rsidRPr="00573FE7">
              <w:rPr>
                <w:color w:val="000000"/>
                <w:lang w:val="en-US"/>
              </w:rPr>
              <w:t>menggunakan</w:t>
            </w:r>
            <w:proofErr w:type="spellEnd"/>
            <w:r w:rsidRPr="00573FE7">
              <w:rPr>
                <w:color w:val="000000"/>
                <w:lang w:val="en-US"/>
              </w:rPr>
              <w:t xml:space="preserve"> </w:t>
            </w:r>
            <w:proofErr w:type="spellStart"/>
            <w:r w:rsidRPr="00573FE7">
              <w:rPr>
                <w:color w:val="000000"/>
                <w:lang w:val="en-US"/>
              </w:rPr>
              <w:t>teknologi</w:t>
            </w:r>
            <w:proofErr w:type="spellEnd"/>
            <w:r w:rsidRPr="00573FE7">
              <w:rPr>
                <w:color w:val="000000"/>
                <w:lang w:val="en-US"/>
              </w:rPr>
              <w:t xml:space="preserve"> </w:t>
            </w:r>
            <w:proofErr w:type="spellStart"/>
            <w:r w:rsidRPr="00573FE7">
              <w:rPr>
                <w:color w:val="000000"/>
                <w:lang w:val="en-US"/>
              </w:rPr>
              <w:t>industri</w:t>
            </w:r>
            <w:proofErr w:type="spellEnd"/>
            <w:r w:rsidRPr="00573FE7">
              <w:rPr>
                <w:color w:val="000000"/>
                <w:lang w:val="en-US"/>
              </w:rPr>
              <w:t xml:space="preserve"> 4.0</w:t>
            </w:r>
          </w:p>
        </w:tc>
        <w:tc>
          <w:tcPr>
            <w:tcW w:w="692" w:type="pct"/>
            <w:tcBorders>
              <w:top w:val="nil"/>
              <w:left w:val="nil"/>
              <w:bottom w:val="single" w:sz="4" w:space="0" w:color="auto"/>
              <w:right w:val="nil"/>
            </w:tcBorders>
            <w:shd w:val="clear" w:color="auto" w:fill="auto"/>
            <w:noWrap/>
            <w:vAlign w:val="center"/>
            <w:hideMark/>
          </w:tcPr>
          <w:p w14:paraId="5BF92008" w14:textId="77777777" w:rsidR="00573FE7" w:rsidRPr="00573FE7" w:rsidRDefault="00573FE7" w:rsidP="002001B5">
            <w:pPr>
              <w:jc w:val="center"/>
              <w:rPr>
                <w:color w:val="000000"/>
                <w:lang w:val="en-US"/>
              </w:rPr>
            </w:pPr>
            <w:r w:rsidRPr="00573FE7">
              <w:rPr>
                <w:color w:val="000000"/>
                <w:lang w:val="en-US"/>
              </w:rPr>
              <w:t>0.917</w:t>
            </w:r>
          </w:p>
        </w:tc>
        <w:tc>
          <w:tcPr>
            <w:tcW w:w="385" w:type="pct"/>
            <w:vMerge/>
            <w:tcBorders>
              <w:top w:val="nil"/>
              <w:left w:val="nil"/>
              <w:bottom w:val="single" w:sz="4" w:space="0" w:color="auto"/>
              <w:right w:val="nil"/>
            </w:tcBorders>
            <w:vAlign w:val="center"/>
            <w:hideMark/>
          </w:tcPr>
          <w:p w14:paraId="7F4EC1DC" w14:textId="77777777" w:rsidR="00573FE7" w:rsidRPr="00573FE7" w:rsidRDefault="00573FE7" w:rsidP="002001B5">
            <w:pPr>
              <w:jc w:val="center"/>
              <w:rPr>
                <w:color w:val="000000"/>
                <w:lang w:val="en-US"/>
              </w:rPr>
            </w:pPr>
          </w:p>
        </w:tc>
        <w:tc>
          <w:tcPr>
            <w:tcW w:w="384" w:type="pct"/>
            <w:vMerge/>
            <w:tcBorders>
              <w:top w:val="nil"/>
              <w:left w:val="nil"/>
              <w:bottom w:val="single" w:sz="4" w:space="0" w:color="auto"/>
              <w:right w:val="nil"/>
            </w:tcBorders>
            <w:vAlign w:val="center"/>
            <w:hideMark/>
          </w:tcPr>
          <w:p w14:paraId="0B6FFEA6" w14:textId="77777777" w:rsidR="00573FE7" w:rsidRPr="00573FE7" w:rsidRDefault="00573FE7" w:rsidP="002001B5">
            <w:pPr>
              <w:jc w:val="center"/>
              <w:rPr>
                <w:color w:val="000000"/>
                <w:lang w:val="en-US"/>
              </w:rPr>
            </w:pPr>
          </w:p>
        </w:tc>
        <w:tc>
          <w:tcPr>
            <w:tcW w:w="462" w:type="pct"/>
            <w:vMerge/>
            <w:tcBorders>
              <w:top w:val="nil"/>
              <w:left w:val="nil"/>
              <w:bottom w:val="single" w:sz="4" w:space="0" w:color="auto"/>
              <w:right w:val="nil"/>
            </w:tcBorders>
            <w:vAlign w:val="center"/>
            <w:hideMark/>
          </w:tcPr>
          <w:p w14:paraId="6288E52B" w14:textId="77777777" w:rsidR="00573FE7" w:rsidRPr="00573FE7" w:rsidRDefault="00573FE7" w:rsidP="002001B5">
            <w:pPr>
              <w:jc w:val="center"/>
              <w:rPr>
                <w:color w:val="000000"/>
                <w:lang w:val="en-US"/>
              </w:rPr>
            </w:pPr>
          </w:p>
        </w:tc>
      </w:tr>
      <w:tr w:rsidR="00573FE7" w:rsidRPr="008679EB" w14:paraId="704452CC" w14:textId="77777777" w:rsidTr="005F6C6F">
        <w:trPr>
          <w:trHeight w:val="300"/>
        </w:trPr>
        <w:tc>
          <w:tcPr>
            <w:tcW w:w="462" w:type="pct"/>
            <w:tcBorders>
              <w:top w:val="single" w:sz="4" w:space="0" w:color="auto"/>
              <w:left w:val="nil"/>
              <w:bottom w:val="nil"/>
              <w:right w:val="nil"/>
            </w:tcBorders>
            <w:shd w:val="clear" w:color="auto" w:fill="auto"/>
            <w:noWrap/>
            <w:vAlign w:val="center"/>
            <w:hideMark/>
          </w:tcPr>
          <w:p w14:paraId="1A17124A" w14:textId="77777777" w:rsidR="00573FE7" w:rsidRPr="00573FE7" w:rsidRDefault="00573FE7" w:rsidP="002001B5">
            <w:pPr>
              <w:jc w:val="center"/>
              <w:rPr>
                <w:color w:val="000000"/>
                <w:lang w:val="en-US"/>
              </w:rPr>
            </w:pPr>
            <w:r w:rsidRPr="00573FE7">
              <w:rPr>
                <w:color w:val="000000"/>
                <w:lang w:val="en-US"/>
              </w:rPr>
              <w:t>OS2</w:t>
            </w:r>
          </w:p>
        </w:tc>
        <w:tc>
          <w:tcPr>
            <w:tcW w:w="2615" w:type="pct"/>
            <w:tcBorders>
              <w:top w:val="single" w:sz="4" w:space="0" w:color="auto"/>
              <w:left w:val="nil"/>
              <w:bottom w:val="nil"/>
              <w:right w:val="nil"/>
            </w:tcBorders>
            <w:shd w:val="clear" w:color="auto" w:fill="auto"/>
            <w:noWrap/>
            <w:vAlign w:val="center"/>
            <w:hideMark/>
          </w:tcPr>
          <w:p w14:paraId="02255B55" w14:textId="77777777" w:rsidR="00573FE7" w:rsidRPr="00573FE7" w:rsidRDefault="00573FE7" w:rsidP="006B2AAE">
            <w:pPr>
              <w:rPr>
                <w:color w:val="000000"/>
                <w:lang w:val="en-US"/>
              </w:rPr>
            </w:pPr>
            <w:r w:rsidRPr="00573FE7">
              <w:rPr>
                <w:color w:val="000000"/>
                <w:lang w:val="en-US"/>
              </w:rPr>
              <w:t xml:space="preserve">Saya </w:t>
            </w:r>
            <w:proofErr w:type="spellStart"/>
            <w:r w:rsidRPr="00573FE7">
              <w:rPr>
                <w:color w:val="000000"/>
                <w:lang w:val="en-US"/>
              </w:rPr>
              <w:t>telah</w:t>
            </w:r>
            <w:proofErr w:type="spellEnd"/>
            <w:r w:rsidRPr="00573FE7">
              <w:rPr>
                <w:color w:val="000000"/>
                <w:lang w:val="en-US"/>
              </w:rPr>
              <w:t xml:space="preserve"> </w:t>
            </w:r>
            <w:proofErr w:type="spellStart"/>
            <w:r w:rsidRPr="00573FE7">
              <w:rPr>
                <w:color w:val="000000"/>
                <w:lang w:val="en-US"/>
              </w:rPr>
              <w:t>melihat</w:t>
            </w:r>
            <w:proofErr w:type="spellEnd"/>
            <w:r w:rsidRPr="00573FE7">
              <w:rPr>
                <w:color w:val="000000"/>
                <w:lang w:val="en-US"/>
              </w:rPr>
              <w:t xml:space="preserve"> </w:t>
            </w:r>
            <w:proofErr w:type="spellStart"/>
            <w:r w:rsidRPr="00573FE7">
              <w:rPr>
                <w:color w:val="000000"/>
                <w:lang w:val="en-US"/>
              </w:rPr>
              <w:t>apa</w:t>
            </w:r>
            <w:proofErr w:type="spellEnd"/>
            <w:r w:rsidRPr="00573FE7">
              <w:rPr>
                <w:color w:val="000000"/>
                <w:lang w:val="en-US"/>
              </w:rPr>
              <w:t xml:space="preserve"> yang </w:t>
            </w:r>
            <w:proofErr w:type="spellStart"/>
            <w:r w:rsidRPr="00573FE7">
              <w:rPr>
                <w:color w:val="000000"/>
                <w:lang w:val="en-US"/>
              </w:rPr>
              <w:t>dilakukan</w:t>
            </w:r>
            <w:proofErr w:type="spellEnd"/>
            <w:r w:rsidRPr="00573FE7">
              <w:rPr>
                <w:color w:val="000000"/>
                <w:lang w:val="en-US"/>
              </w:rPr>
              <w:t xml:space="preserve"> </w:t>
            </w:r>
            <w:proofErr w:type="spellStart"/>
            <w:r w:rsidRPr="00573FE7">
              <w:rPr>
                <w:color w:val="000000"/>
                <w:lang w:val="en-US"/>
              </w:rPr>
              <w:t>perusahaan</w:t>
            </w:r>
            <w:proofErr w:type="spellEnd"/>
            <w:r w:rsidRPr="00573FE7">
              <w:rPr>
                <w:color w:val="000000"/>
                <w:lang w:val="en-US"/>
              </w:rPr>
              <w:t xml:space="preserve"> lain </w:t>
            </w:r>
            <w:proofErr w:type="spellStart"/>
            <w:r w:rsidRPr="00573FE7">
              <w:rPr>
                <w:color w:val="000000"/>
                <w:lang w:val="en-US"/>
              </w:rPr>
              <w:t>menggunakan</w:t>
            </w:r>
            <w:proofErr w:type="spellEnd"/>
            <w:r w:rsidRPr="00573FE7">
              <w:rPr>
                <w:color w:val="000000"/>
                <w:lang w:val="en-US"/>
              </w:rPr>
              <w:t xml:space="preserve"> </w:t>
            </w:r>
            <w:proofErr w:type="spellStart"/>
            <w:r w:rsidRPr="00573FE7">
              <w:rPr>
                <w:color w:val="000000"/>
                <w:lang w:val="en-US"/>
              </w:rPr>
              <w:t>teknologi</w:t>
            </w:r>
            <w:proofErr w:type="spellEnd"/>
            <w:r w:rsidRPr="00573FE7">
              <w:rPr>
                <w:color w:val="000000"/>
                <w:lang w:val="en-US"/>
              </w:rPr>
              <w:t xml:space="preserve"> </w:t>
            </w:r>
            <w:proofErr w:type="spellStart"/>
            <w:r w:rsidRPr="00573FE7">
              <w:rPr>
                <w:color w:val="000000"/>
                <w:lang w:val="en-US"/>
              </w:rPr>
              <w:t>industri</w:t>
            </w:r>
            <w:proofErr w:type="spellEnd"/>
            <w:r w:rsidRPr="00573FE7">
              <w:rPr>
                <w:color w:val="000000"/>
                <w:lang w:val="en-US"/>
              </w:rPr>
              <w:t xml:space="preserve"> 4.0 </w:t>
            </w:r>
            <w:proofErr w:type="spellStart"/>
            <w:r w:rsidRPr="00573FE7">
              <w:rPr>
                <w:color w:val="000000"/>
                <w:lang w:val="en-US"/>
              </w:rPr>
              <w:t>mereka</w:t>
            </w:r>
            <w:proofErr w:type="spellEnd"/>
          </w:p>
        </w:tc>
        <w:tc>
          <w:tcPr>
            <w:tcW w:w="692" w:type="pct"/>
            <w:tcBorders>
              <w:top w:val="single" w:sz="4" w:space="0" w:color="auto"/>
              <w:left w:val="nil"/>
              <w:bottom w:val="nil"/>
              <w:right w:val="nil"/>
            </w:tcBorders>
            <w:shd w:val="clear" w:color="auto" w:fill="auto"/>
            <w:noWrap/>
            <w:vAlign w:val="center"/>
            <w:hideMark/>
          </w:tcPr>
          <w:p w14:paraId="6E2D7310" w14:textId="77777777" w:rsidR="00573FE7" w:rsidRPr="00573FE7" w:rsidRDefault="00573FE7" w:rsidP="002001B5">
            <w:pPr>
              <w:jc w:val="center"/>
              <w:rPr>
                <w:color w:val="000000"/>
                <w:lang w:val="en-US"/>
              </w:rPr>
            </w:pPr>
            <w:r w:rsidRPr="00573FE7">
              <w:rPr>
                <w:color w:val="000000"/>
                <w:lang w:val="en-US"/>
              </w:rPr>
              <w:t>0.939</w:t>
            </w:r>
          </w:p>
        </w:tc>
        <w:tc>
          <w:tcPr>
            <w:tcW w:w="385" w:type="pct"/>
            <w:vMerge w:val="restart"/>
            <w:tcBorders>
              <w:top w:val="single" w:sz="4" w:space="0" w:color="auto"/>
              <w:left w:val="nil"/>
              <w:bottom w:val="single" w:sz="4" w:space="0" w:color="000000"/>
              <w:right w:val="nil"/>
            </w:tcBorders>
            <w:vAlign w:val="center"/>
            <w:hideMark/>
          </w:tcPr>
          <w:p w14:paraId="60A42CF1" w14:textId="77777777" w:rsidR="00573FE7" w:rsidRPr="00573FE7" w:rsidRDefault="00573FE7" w:rsidP="002001B5">
            <w:pPr>
              <w:jc w:val="center"/>
              <w:rPr>
                <w:color w:val="000000"/>
                <w:lang w:val="en-US"/>
              </w:rPr>
            </w:pPr>
          </w:p>
        </w:tc>
        <w:tc>
          <w:tcPr>
            <w:tcW w:w="384" w:type="pct"/>
            <w:vMerge w:val="restart"/>
            <w:tcBorders>
              <w:top w:val="single" w:sz="4" w:space="0" w:color="auto"/>
              <w:left w:val="nil"/>
              <w:bottom w:val="single" w:sz="4" w:space="0" w:color="000000"/>
              <w:right w:val="nil"/>
            </w:tcBorders>
            <w:vAlign w:val="center"/>
            <w:hideMark/>
          </w:tcPr>
          <w:p w14:paraId="155CFB56" w14:textId="77777777" w:rsidR="00573FE7" w:rsidRPr="00573FE7" w:rsidRDefault="00573FE7" w:rsidP="002001B5">
            <w:pPr>
              <w:jc w:val="center"/>
              <w:rPr>
                <w:color w:val="000000"/>
                <w:lang w:val="en-US"/>
              </w:rPr>
            </w:pPr>
          </w:p>
        </w:tc>
        <w:tc>
          <w:tcPr>
            <w:tcW w:w="462" w:type="pct"/>
            <w:vMerge w:val="restart"/>
            <w:tcBorders>
              <w:top w:val="single" w:sz="4" w:space="0" w:color="auto"/>
              <w:left w:val="nil"/>
              <w:bottom w:val="single" w:sz="4" w:space="0" w:color="000000"/>
              <w:right w:val="nil"/>
            </w:tcBorders>
            <w:vAlign w:val="center"/>
            <w:hideMark/>
          </w:tcPr>
          <w:p w14:paraId="2B22C74B" w14:textId="77777777" w:rsidR="00573FE7" w:rsidRPr="00573FE7" w:rsidRDefault="00573FE7" w:rsidP="002001B5">
            <w:pPr>
              <w:jc w:val="center"/>
              <w:rPr>
                <w:color w:val="000000"/>
                <w:lang w:val="en-US"/>
              </w:rPr>
            </w:pPr>
          </w:p>
        </w:tc>
      </w:tr>
      <w:tr w:rsidR="00573FE7" w:rsidRPr="008679EB" w14:paraId="7B1FBCB5" w14:textId="77777777" w:rsidTr="002001B5">
        <w:trPr>
          <w:trHeight w:val="300"/>
        </w:trPr>
        <w:tc>
          <w:tcPr>
            <w:tcW w:w="462" w:type="pct"/>
            <w:tcBorders>
              <w:top w:val="nil"/>
              <w:left w:val="nil"/>
              <w:bottom w:val="single" w:sz="4" w:space="0" w:color="auto"/>
              <w:right w:val="nil"/>
            </w:tcBorders>
            <w:shd w:val="clear" w:color="auto" w:fill="auto"/>
            <w:noWrap/>
            <w:vAlign w:val="center"/>
            <w:hideMark/>
          </w:tcPr>
          <w:p w14:paraId="0829520D" w14:textId="77777777" w:rsidR="00573FE7" w:rsidRPr="00573FE7" w:rsidRDefault="00573FE7" w:rsidP="002001B5">
            <w:pPr>
              <w:jc w:val="center"/>
              <w:rPr>
                <w:color w:val="000000"/>
                <w:lang w:val="en-US"/>
              </w:rPr>
            </w:pPr>
            <w:r w:rsidRPr="00573FE7">
              <w:rPr>
                <w:color w:val="000000"/>
                <w:lang w:val="en-US"/>
              </w:rPr>
              <w:t>OS3</w:t>
            </w:r>
          </w:p>
        </w:tc>
        <w:tc>
          <w:tcPr>
            <w:tcW w:w="2615" w:type="pct"/>
            <w:tcBorders>
              <w:top w:val="nil"/>
              <w:left w:val="nil"/>
              <w:bottom w:val="single" w:sz="4" w:space="0" w:color="auto"/>
              <w:right w:val="nil"/>
            </w:tcBorders>
            <w:shd w:val="clear" w:color="auto" w:fill="auto"/>
            <w:noWrap/>
            <w:vAlign w:val="center"/>
            <w:hideMark/>
          </w:tcPr>
          <w:p w14:paraId="343D6C9A" w14:textId="77777777" w:rsidR="00573FE7" w:rsidRPr="00573FE7" w:rsidRDefault="00573FE7" w:rsidP="006B2AAE">
            <w:pPr>
              <w:rPr>
                <w:color w:val="000000"/>
                <w:lang w:val="en-US"/>
              </w:rPr>
            </w:pPr>
            <w:proofErr w:type="spellStart"/>
            <w:r w:rsidRPr="00573FE7">
              <w:rPr>
                <w:color w:val="000000"/>
                <w:lang w:val="en-US"/>
              </w:rPr>
              <w:t>Menurut</w:t>
            </w:r>
            <w:proofErr w:type="spellEnd"/>
            <w:r w:rsidRPr="00573FE7">
              <w:rPr>
                <w:color w:val="000000"/>
                <w:lang w:val="en-US"/>
              </w:rPr>
              <w:t xml:space="preserve"> </w:t>
            </w:r>
            <w:proofErr w:type="spellStart"/>
            <w:r w:rsidRPr="00573FE7">
              <w:rPr>
                <w:color w:val="000000"/>
                <w:lang w:val="en-US"/>
              </w:rPr>
              <w:t>saya</w:t>
            </w:r>
            <w:proofErr w:type="spellEnd"/>
            <w:r w:rsidRPr="00573FE7">
              <w:rPr>
                <w:color w:val="000000"/>
                <w:lang w:val="en-US"/>
              </w:rPr>
              <w:t xml:space="preserve">, </w:t>
            </w:r>
            <w:proofErr w:type="spellStart"/>
            <w:r w:rsidRPr="00573FE7">
              <w:rPr>
                <w:color w:val="000000"/>
                <w:lang w:val="en-US"/>
              </w:rPr>
              <w:t>sangatlah</w:t>
            </w:r>
            <w:proofErr w:type="spellEnd"/>
            <w:r w:rsidRPr="00573FE7">
              <w:rPr>
                <w:color w:val="000000"/>
                <w:lang w:val="en-US"/>
              </w:rPr>
              <w:t xml:space="preserve"> </w:t>
            </w:r>
            <w:proofErr w:type="spellStart"/>
            <w:r w:rsidRPr="00573FE7">
              <w:rPr>
                <w:color w:val="000000"/>
                <w:lang w:val="en-US"/>
              </w:rPr>
              <w:t>mudah</w:t>
            </w:r>
            <w:proofErr w:type="spellEnd"/>
            <w:r w:rsidRPr="00573FE7">
              <w:rPr>
                <w:color w:val="000000"/>
                <w:lang w:val="en-US"/>
              </w:rPr>
              <w:t xml:space="preserve"> </w:t>
            </w:r>
            <w:proofErr w:type="spellStart"/>
            <w:r w:rsidRPr="00573FE7">
              <w:rPr>
                <w:color w:val="000000"/>
                <w:lang w:val="en-US"/>
              </w:rPr>
              <w:t>untuk</w:t>
            </w:r>
            <w:proofErr w:type="spellEnd"/>
            <w:r w:rsidRPr="00573FE7">
              <w:rPr>
                <w:color w:val="000000"/>
                <w:lang w:val="en-US"/>
              </w:rPr>
              <w:t xml:space="preserve"> </w:t>
            </w:r>
            <w:proofErr w:type="spellStart"/>
            <w:r w:rsidRPr="00573FE7">
              <w:rPr>
                <w:color w:val="000000"/>
                <w:lang w:val="en-US"/>
              </w:rPr>
              <w:t>mengamati</w:t>
            </w:r>
            <w:proofErr w:type="spellEnd"/>
            <w:r w:rsidRPr="00573FE7">
              <w:rPr>
                <w:color w:val="000000"/>
                <w:lang w:val="en-US"/>
              </w:rPr>
              <w:t xml:space="preserve"> </w:t>
            </w:r>
            <w:proofErr w:type="spellStart"/>
            <w:r w:rsidRPr="00573FE7">
              <w:rPr>
                <w:color w:val="000000"/>
                <w:lang w:val="en-US"/>
              </w:rPr>
              <w:t>manfaat</w:t>
            </w:r>
            <w:proofErr w:type="spellEnd"/>
            <w:r w:rsidRPr="00573FE7">
              <w:rPr>
                <w:color w:val="000000"/>
                <w:lang w:val="en-US"/>
              </w:rPr>
              <w:t xml:space="preserve"> </w:t>
            </w:r>
            <w:proofErr w:type="spellStart"/>
            <w:r w:rsidRPr="00573FE7">
              <w:rPr>
                <w:color w:val="000000"/>
                <w:lang w:val="en-US"/>
              </w:rPr>
              <w:t>dari</w:t>
            </w:r>
            <w:proofErr w:type="spellEnd"/>
            <w:r w:rsidRPr="00573FE7">
              <w:rPr>
                <w:color w:val="000000"/>
                <w:lang w:val="en-US"/>
              </w:rPr>
              <w:t xml:space="preserve"> </w:t>
            </w:r>
            <w:proofErr w:type="spellStart"/>
            <w:r w:rsidRPr="00573FE7">
              <w:rPr>
                <w:color w:val="000000"/>
                <w:lang w:val="en-US"/>
              </w:rPr>
              <w:t>penggunaan</w:t>
            </w:r>
            <w:proofErr w:type="spellEnd"/>
            <w:r w:rsidRPr="00573FE7">
              <w:rPr>
                <w:color w:val="000000"/>
                <w:lang w:val="en-US"/>
              </w:rPr>
              <w:t xml:space="preserve"> </w:t>
            </w:r>
            <w:proofErr w:type="spellStart"/>
            <w:r w:rsidRPr="00573FE7">
              <w:rPr>
                <w:color w:val="000000"/>
                <w:lang w:val="en-US"/>
              </w:rPr>
              <w:t>teknologi</w:t>
            </w:r>
            <w:proofErr w:type="spellEnd"/>
            <w:r w:rsidRPr="00573FE7">
              <w:rPr>
                <w:color w:val="000000"/>
                <w:lang w:val="en-US"/>
              </w:rPr>
              <w:t xml:space="preserve"> </w:t>
            </w:r>
            <w:proofErr w:type="spellStart"/>
            <w:r w:rsidRPr="00573FE7">
              <w:rPr>
                <w:color w:val="000000"/>
                <w:lang w:val="en-US"/>
              </w:rPr>
              <w:t>industri</w:t>
            </w:r>
            <w:proofErr w:type="spellEnd"/>
            <w:r w:rsidRPr="00573FE7">
              <w:rPr>
                <w:color w:val="000000"/>
                <w:lang w:val="en-US"/>
              </w:rPr>
              <w:t xml:space="preserve"> 4.0 oleh </w:t>
            </w:r>
            <w:proofErr w:type="spellStart"/>
            <w:r w:rsidRPr="00573FE7">
              <w:rPr>
                <w:color w:val="000000"/>
                <w:lang w:val="en-US"/>
              </w:rPr>
              <w:t>perusahaan</w:t>
            </w:r>
            <w:proofErr w:type="spellEnd"/>
            <w:r w:rsidRPr="00573FE7">
              <w:rPr>
                <w:color w:val="000000"/>
                <w:lang w:val="en-US"/>
              </w:rPr>
              <w:t xml:space="preserve"> lain</w:t>
            </w:r>
          </w:p>
        </w:tc>
        <w:tc>
          <w:tcPr>
            <w:tcW w:w="692" w:type="pct"/>
            <w:tcBorders>
              <w:top w:val="nil"/>
              <w:left w:val="nil"/>
              <w:bottom w:val="single" w:sz="4" w:space="0" w:color="auto"/>
              <w:right w:val="nil"/>
            </w:tcBorders>
            <w:shd w:val="clear" w:color="auto" w:fill="auto"/>
            <w:noWrap/>
            <w:vAlign w:val="center"/>
            <w:hideMark/>
          </w:tcPr>
          <w:p w14:paraId="337C2C68" w14:textId="77777777" w:rsidR="00573FE7" w:rsidRPr="00573FE7" w:rsidRDefault="00573FE7" w:rsidP="002001B5">
            <w:pPr>
              <w:jc w:val="center"/>
              <w:rPr>
                <w:color w:val="000000"/>
                <w:lang w:val="en-US"/>
              </w:rPr>
            </w:pPr>
            <w:r w:rsidRPr="00573FE7">
              <w:rPr>
                <w:color w:val="000000"/>
                <w:lang w:val="en-US"/>
              </w:rPr>
              <w:t>0.946</w:t>
            </w:r>
          </w:p>
        </w:tc>
        <w:tc>
          <w:tcPr>
            <w:tcW w:w="385" w:type="pct"/>
            <w:vMerge/>
            <w:tcBorders>
              <w:top w:val="nil"/>
              <w:left w:val="nil"/>
              <w:bottom w:val="single" w:sz="4" w:space="0" w:color="000000"/>
              <w:right w:val="nil"/>
            </w:tcBorders>
            <w:vAlign w:val="center"/>
            <w:hideMark/>
          </w:tcPr>
          <w:p w14:paraId="3DC0712A" w14:textId="77777777" w:rsidR="00573FE7" w:rsidRPr="00573FE7" w:rsidRDefault="00573FE7" w:rsidP="002001B5">
            <w:pPr>
              <w:jc w:val="center"/>
              <w:rPr>
                <w:color w:val="000000"/>
                <w:lang w:val="en-US"/>
              </w:rPr>
            </w:pPr>
          </w:p>
        </w:tc>
        <w:tc>
          <w:tcPr>
            <w:tcW w:w="384" w:type="pct"/>
            <w:vMerge/>
            <w:tcBorders>
              <w:top w:val="nil"/>
              <w:left w:val="nil"/>
              <w:bottom w:val="single" w:sz="4" w:space="0" w:color="000000"/>
              <w:right w:val="nil"/>
            </w:tcBorders>
            <w:vAlign w:val="center"/>
            <w:hideMark/>
          </w:tcPr>
          <w:p w14:paraId="1AC23ADE" w14:textId="77777777" w:rsidR="00573FE7" w:rsidRPr="00573FE7" w:rsidRDefault="00573FE7" w:rsidP="002001B5">
            <w:pPr>
              <w:jc w:val="center"/>
              <w:rPr>
                <w:color w:val="000000"/>
                <w:lang w:val="en-US"/>
              </w:rPr>
            </w:pPr>
          </w:p>
        </w:tc>
        <w:tc>
          <w:tcPr>
            <w:tcW w:w="462" w:type="pct"/>
            <w:vMerge/>
            <w:tcBorders>
              <w:top w:val="nil"/>
              <w:left w:val="nil"/>
              <w:bottom w:val="single" w:sz="4" w:space="0" w:color="000000"/>
              <w:right w:val="nil"/>
            </w:tcBorders>
            <w:vAlign w:val="center"/>
            <w:hideMark/>
          </w:tcPr>
          <w:p w14:paraId="28590BA0" w14:textId="77777777" w:rsidR="00573FE7" w:rsidRPr="00573FE7" w:rsidRDefault="00573FE7" w:rsidP="002001B5">
            <w:pPr>
              <w:jc w:val="center"/>
              <w:rPr>
                <w:color w:val="000000"/>
                <w:lang w:val="en-US"/>
              </w:rPr>
            </w:pPr>
          </w:p>
        </w:tc>
      </w:tr>
      <w:tr w:rsidR="00573FE7" w:rsidRPr="008679EB" w14:paraId="37383BDD" w14:textId="77777777" w:rsidTr="002001B5">
        <w:trPr>
          <w:trHeight w:val="300"/>
        </w:trPr>
        <w:tc>
          <w:tcPr>
            <w:tcW w:w="3077" w:type="pct"/>
            <w:gridSpan w:val="2"/>
            <w:tcBorders>
              <w:top w:val="nil"/>
              <w:left w:val="nil"/>
              <w:bottom w:val="nil"/>
              <w:right w:val="nil"/>
            </w:tcBorders>
            <w:shd w:val="clear" w:color="auto" w:fill="auto"/>
            <w:noWrap/>
            <w:vAlign w:val="center"/>
            <w:hideMark/>
          </w:tcPr>
          <w:p w14:paraId="0B9765D1" w14:textId="586013CB" w:rsidR="00573FE7" w:rsidRPr="00573FE7" w:rsidRDefault="002001B5" w:rsidP="002001B5">
            <w:pPr>
              <w:jc w:val="center"/>
              <w:rPr>
                <w:b/>
                <w:bCs/>
                <w:color w:val="000000"/>
                <w:lang w:val="en-US"/>
              </w:rPr>
            </w:pPr>
            <w:r w:rsidRPr="00573FE7">
              <w:rPr>
                <w:b/>
                <w:bCs/>
                <w:i/>
                <w:iCs/>
                <w:color w:val="000000"/>
                <w:lang w:val="en-US"/>
              </w:rPr>
              <w:t>Market transparency</w:t>
            </w:r>
            <w:r w:rsidR="00573FE7" w:rsidRPr="00573FE7">
              <w:rPr>
                <w:b/>
                <w:bCs/>
                <w:color w:val="000000"/>
                <w:lang w:val="en-US"/>
              </w:rPr>
              <w:t xml:space="preserve"> (MT)</w:t>
            </w:r>
          </w:p>
        </w:tc>
        <w:tc>
          <w:tcPr>
            <w:tcW w:w="692" w:type="pct"/>
            <w:tcBorders>
              <w:top w:val="nil"/>
              <w:left w:val="nil"/>
              <w:bottom w:val="nil"/>
              <w:right w:val="nil"/>
            </w:tcBorders>
            <w:shd w:val="clear" w:color="auto" w:fill="auto"/>
            <w:noWrap/>
            <w:vAlign w:val="center"/>
            <w:hideMark/>
          </w:tcPr>
          <w:p w14:paraId="4A29B25B" w14:textId="77777777" w:rsidR="00573FE7" w:rsidRPr="00573FE7" w:rsidRDefault="00573FE7" w:rsidP="002001B5">
            <w:pPr>
              <w:jc w:val="center"/>
              <w:rPr>
                <w:b/>
                <w:bCs/>
                <w:color w:val="000000"/>
                <w:lang w:val="en-US"/>
              </w:rPr>
            </w:pPr>
          </w:p>
        </w:tc>
        <w:tc>
          <w:tcPr>
            <w:tcW w:w="385" w:type="pct"/>
            <w:vMerge w:val="restart"/>
            <w:tcBorders>
              <w:top w:val="nil"/>
              <w:left w:val="nil"/>
              <w:bottom w:val="single" w:sz="4" w:space="0" w:color="000000"/>
              <w:right w:val="nil"/>
            </w:tcBorders>
            <w:shd w:val="clear" w:color="auto" w:fill="auto"/>
            <w:noWrap/>
            <w:vAlign w:val="center"/>
            <w:hideMark/>
          </w:tcPr>
          <w:p w14:paraId="3CAC2613" w14:textId="77777777" w:rsidR="00573FE7" w:rsidRPr="00573FE7" w:rsidRDefault="00573FE7" w:rsidP="002001B5">
            <w:pPr>
              <w:jc w:val="center"/>
              <w:rPr>
                <w:color w:val="000000"/>
                <w:lang w:val="en-US"/>
              </w:rPr>
            </w:pPr>
            <w:r w:rsidRPr="00573FE7">
              <w:rPr>
                <w:color w:val="000000"/>
                <w:lang w:val="en-US"/>
              </w:rPr>
              <w:t>0.895</w:t>
            </w:r>
          </w:p>
        </w:tc>
        <w:tc>
          <w:tcPr>
            <w:tcW w:w="384" w:type="pct"/>
            <w:vMerge w:val="restart"/>
            <w:tcBorders>
              <w:top w:val="nil"/>
              <w:left w:val="nil"/>
              <w:bottom w:val="single" w:sz="4" w:space="0" w:color="000000"/>
              <w:right w:val="nil"/>
            </w:tcBorders>
            <w:shd w:val="clear" w:color="auto" w:fill="auto"/>
            <w:noWrap/>
            <w:vAlign w:val="center"/>
            <w:hideMark/>
          </w:tcPr>
          <w:p w14:paraId="333D78A6" w14:textId="77777777" w:rsidR="00573FE7" w:rsidRPr="00573FE7" w:rsidRDefault="00573FE7" w:rsidP="002001B5">
            <w:pPr>
              <w:jc w:val="center"/>
              <w:rPr>
                <w:color w:val="000000"/>
                <w:lang w:val="en-US"/>
              </w:rPr>
            </w:pPr>
            <w:r w:rsidRPr="00573FE7">
              <w:rPr>
                <w:color w:val="000000"/>
                <w:lang w:val="en-US"/>
              </w:rPr>
              <w:t>0.809</w:t>
            </w:r>
          </w:p>
        </w:tc>
        <w:tc>
          <w:tcPr>
            <w:tcW w:w="462" w:type="pct"/>
            <w:vMerge w:val="restart"/>
            <w:tcBorders>
              <w:top w:val="nil"/>
              <w:left w:val="nil"/>
              <w:bottom w:val="single" w:sz="4" w:space="0" w:color="000000"/>
              <w:right w:val="nil"/>
            </w:tcBorders>
            <w:shd w:val="clear" w:color="auto" w:fill="auto"/>
            <w:noWrap/>
            <w:vAlign w:val="center"/>
            <w:hideMark/>
          </w:tcPr>
          <w:p w14:paraId="584A58A9" w14:textId="77777777" w:rsidR="00573FE7" w:rsidRPr="00573FE7" w:rsidRDefault="00573FE7" w:rsidP="002001B5">
            <w:pPr>
              <w:jc w:val="center"/>
              <w:rPr>
                <w:color w:val="000000"/>
                <w:lang w:val="en-US"/>
              </w:rPr>
            </w:pPr>
            <w:r w:rsidRPr="00573FE7">
              <w:rPr>
                <w:color w:val="000000"/>
                <w:lang w:val="en-US"/>
              </w:rPr>
              <w:t>0.766</w:t>
            </w:r>
          </w:p>
        </w:tc>
      </w:tr>
      <w:tr w:rsidR="00573FE7" w:rsidRPr="008679EB" w14:paraId="7B86BE1A" w14:textId="77777777" w:rsidTr="002001B5">
        <w:trPr>
          <w:trHeight w:val="300"/>
        </w:trPr>
        <w:tc>
          <w:tcPr>
            <w:tcW w:w="462" w:type="pct"/>
            <w:tcBorders>
              <w:top w:val="nil"/>
              <w:left w:val="nil"/>
              <w:bottom w:val="nil"/>
              <w:right w:val="nil"/>
            </w:tcBorders>
            <w:shd w:val="clear" w:color="auto" w:fill="auto"/>
            <w:noWrap/>
            <w:vAlign w:val="center"/>
            <w:hideMark/>
          </w:tcPr>
          <w:p w14:paraId="035D596B" w14:textId="77777777" w:rsidR="00573FE7" w:rsidRPr="00573FE7" w:rsidRDefault="00573FE7" w:rsidP="002001B5">
            <w:pPr>
              <w:jc w:val="center"/>
              <w:rPr>
                <w:color w:val="000000"/>
                <w:lang w:val="en-US"/>
              </w:rPr>
            </w:pPr>
            <w:r w:rsidRPr="00573FE7">
              <w:rPr>
                <w:color w:val="000000"/>
                <w:lang w:val="en-US"/>
              </w:rPr>
              <w:t>MT1</w:t>
            </w:r>
          </w:p>
        </w:tc>
        <w:tc>
          <w:tcPr>
            <w:tcW w:w="2615" w:type="pct"/>
            <w:tcBorders>
              <w:top w:val="nil"/>
              <w:left w:val="nil"/>
              <w:bottom w:val="nil"/>
              <w:right w:val="nil"/>
            </w:tcBorders>
            <w:shd w:val="clear" w:color="auto" w:fill="auto"/>
            <w:noWrap/>
            <w:vAlign w:val="center"/>
            <w:hideMark/>
          </w:tcPr>
          <w:p w14:paraId="2F3BFFF7" w14:textId="77777777" w:rsidR="00573FE7" w:rsidRPr="00573FE7" w:rsidRDefault="00573FE7" w:rsidP="006B2AAE">
            <w:pPr>
              <w:rPr>
                <w:color w:val="000000"/>
                <w:lang w:val="it-IT"/>
              </w:rPr>
            </w:pPr>
            <w:r w:rsidRPr="00573FE7">
              <w:rPr>
                <w:color w:val="000000"/>
                <w:lang w:val="it-IT"/>
              </w:rPr>
              <w:t>Menurut saya, informasi tentang produk dan layanan tentang Teknologi Industri 4.0 tersedia secara luas</w:t>
            </w:r>
          </w:p>
        </w:tc>
        <w:tc>
          <w:tcPr>
            <w:tcW w:w="692" w:type="pct"/>
            <w:tcBorders>
              <w:top w:val="nil"/>
              <w:left w:val="nil"/>
              <w:bottom w:val="nil"/>
              <w:right w:val="nil"/>
            </w:tcBorders>
            <w:shd w:val="clear" w:color="auto" w:fill="auto"/>
            <w:noWrap/>
            <w:vAlign w:val="center"/>
            <w:hideMark/>
          </w:tcPr>
          <w:p w14:paraId="2BD77302" w14:textId="77777777" w:rsidR="00573FE7" w:rsidRPr="00573FE7" w:rsidRDefault="00573FE7" w:rsidP="002001B5">
            <w:pPr>
              <w:jc w:val="center"/>
              <w:rPr>
                <w:color w:val="000000"/>
                <w:lang w:val="en-US"/>
              </w:rPr>
            </w:pPr>
            <w:r w:rsidRPr="00573FE7">
              <w:rPr>
                <w:color w:val="000000"/>
                <w:lang w:val="en-US"/>
              </w:rPr>
              <w:t>0.918</w:t>
            </w:r>
          </w:p>
        </w:tc>
        <w:tc>
          <w:tcPr>
            <w:tcW w:w="385" w:type="pct"/>
            <w:vMerge/>
            <w:tcBorders>
              <w:top w:val="nil"/>
              <w:left w:val="nil"/>
              <w:bottom w:val="single" w:sz="4" w:space="0" w:color="000000"/>
              <w:right w:val="nil"/>
            </w:tcBorders>
            <w:vAlign w:val="center"/>
            <w:hideMark/>
          </w:tcPr>
          <w:p w14:paraId="0363EA1F" w14:textId="77777777" w:rsidR="00573FE7" w:rsidRPr="00573FE7" w:rsidRDefault="00573FE7" w:rsidP="002001B5">
            <w:pPr>
              <w:jc w:val="center"/>
              <w:rPr>
                <w:color w:val="000000"/>
                <w:lang w:val="en-US"/>
              </w:rPr>
            </w:pPr>
          </w:p>
        </w:tc>
        <w:tc>
          <w:tcPr>
            <w:tcW w:w="384" w:type="pct"/>
            <w:vMerge/>
            <w:tcBorders>
              <w:top w:val="nil"/>
              <w:left w:val="nil"/>
              <w:bottom w:val="single" w:sz="4" w:space="0" w:color="000000"/>
              <w:right w:val="nil"/>
            </w:tcBorders>
            <w:vAlign w:val="center"/>
            <w:hideMark/>
          </w:tcPr>
          <w:p w14:paraId="2B196B4C" w14:textId="77777777" w:rsidR="00573FE7" w:rsidRPr="00573FE7" w:rsidRDefault="00573FE7" w:rsidP="002001B5">
            <w:pPr>
              <w:jc w:val="center"/>
              <w:rPr>
                <w:color w:val="000000"/>
                <w:lang w:val="en-US"/>
              </w:rPr>
            </w:pPr>
          </w:p>
        </w:tc>
        <w:tc>
          <w:tcPr>
            <w:tcW w:w="462" w:type="pct"/>
            <w:vMerge/>
            <w:tcBorders>
              <w:top w:val="nil"/>
              <w:left w:val="nil"/>
              <w:bottom w:val="single" w:sz="4" w:space="0" w:color="000000"/>
              <w:right w:val="nil"/>
            </w:tcBorders>
            <w:vAlign w:val="center"/>
            <w:hideMark/>
          </w:tcPr>
          <w:p w14:paraId="093619C1" w14:textId="77777777" w:rsidR="00573FE7" w:rsidRPr="00573FE7" w:rsidRDefault="00573FE7" w:rsidP="002001B5">
            <w:pPr>
              <w:jc w:val="center"/>
              <w:rPr>
                <w:color w:val="000000"/>
                <w:lang w:val="en-US"/>
              </w:rPr>
            </w:pPr>
          </w:p>
        </w:tc>
      </w:tr>
      <w:tr w:rsidR="00573FE7" w:rsidRPr="008679EB" w14:paraId="14057A4E" w14:textId="77777777" w:rsidTr="002001B5">
        <w:trPr>
          <w:trHeight w:val="300"/>
        </w:trPr>
        <w:tc>
          <w:tcPr>
            <w:tcW w:w="462" w:type="pct"/>
            <w:tcBorders>
              <w:top w:val="nil"/>
              <w:left w:val="nil"/>
              <w:bottom w:val="single" w:sz="4" w:space="0" w:color="auto"/>
              <w:right w:val="nil"/>
            </w:tcBorders>
            <w:shd w:val="clear" w:color="auto" w:fill="auto"/>
            <w:noWrap/>
            <w:vAlign w:val="center"/>
            <w:hideMark/>
          </w:tcPr>
          <w:p w14:paraId="7B37E61A" w14:textId="77777777" w:rsidR="00573FE7" w:rsidRPr="00573FE7" w:rsidRDefault="00573FE7" w:rsidP="002001B5">
            <w:pPr>
              <w:jc w:val="center"/>
              <w:rPr>
                <w:color w:val="000000"/>
                <w:lang w:val="en-US"/>
              </w:rPr>
            </w:pPr>
            <w:r w:rsidRPr="00573FE7">
              <w:rPr>
                <w:color w:val="000000"/>
                <w:lang w:val="en-US"/>
              </w:rPr>
              <w:t>MT2</w:t>
            </w:r>
          </w:p>
        </w:tc>
        <w:tc>
          <w:tcPr>
            <w:tcW w:w="2615" w:type="pct"/>
            <w:tcBorders>
              <w:top w:val="nil"/>
              <w:left w:val="nil"/>
              <w:bottom w:val="single" w:sz="4" w:space="0" w:color="auto"/>
              <w:right w:val="nil"/>
            </w:tcBorders>
            <w:shd w:val="clear" w:color="auto" w:fill="auto"/>
            <w:noWrap/>
            <w:vAlign w:val="center"/>
            <w:hideMark/>
          </w:tcPr>
          <w:p w14:paraId="2A835AA0" w14:textId="77777777" w:rsidR="00573FE7" w:rsidRPr="00573FE7" w:rsidRDefault="00573FE7" w:rsidP="006B2AAE">
            <w:pPr>
              <w:rPr>
                <w:color w:val="000000"/>
                <w:lang w:val="en-US"/>
              </w:rPr>
            </w:pPr>
            <w:proofErr w:type="spellStart"/>
            <w:r w:rsidRPr="00573FE7">
              <w:rPr>
                <w:color w:val="000000"/>
                <w:lang w:val="en-US"/>
              </w:rPr>
              <w:t>Menurut</w:t>
            </w:r>
            <w:proofErr w:type="spellEnd"/>
            <w:r w:rsidRPr="00573FE7">
              <w:rPr>
                <w:color w:val="000000"/>
                <w:lang w:val="en-US"/>
              </w:rPr>
              <w:t xml:space="preserve"> </w:t>
            </w:r>
            <w:proofErr w:type="spellStart"/>
            <w:r w:rsidRPr="00573FE7">
              <w:rPr>
                <w:color w:val="000000"/>
                <w:lang w:val="en-US"/>
              </w:rPr>
              <w:t>saya</w:t>
            </w:r>
            <w:proofErr w:type="spellEnd"/>
            <w:r w:rsidRPr="00573FE7">
              <w:rPr>
                <w:color w:val="000000"/>
                <w:lang w:val="en-US"/>
              </w:rPr>
              <w:t xml:space="preserve">, pasar </w:t>
            </w:r>
            <w:proofErr w:type="spellStart"/>
            <w:r w:rsidRPr="00573FE7">
              <w:rPr>
                <w:color w:val="000000"/>
                <w:lang w:val="en-US"/>
              </w:rPr>
              <w:t>untuk</w:t>
            </w:r>
            <w:proofErr w:type="spellEnd"/>
            <w:r w:rsidRPr="00573FE7">
              <w:rPr>
                <w:color w:val="000000"/>
                <w:lang w:val="en-US"/>
              </w:rPr>
              <w:t xml:space="preserve"> </w:t>
            </w:r>
            <w:proofErr w:type="spellStart"/>
            <w:r w:rsidRPr="00573FE7">
              <w:rPr>
                <w:color w:val="000000"/>
                <w:lang w:val="en-US"/>
              </w:rPr>
              <w:t>Teknologi</w:t>
            </w:r>
            <w:proofErr w:type="spellEnd"/>
            <w:r w:rsidRPr="00573FE7">
              <w:rPr>
                <w:color w:val="000000"/>
                <w:lang w:val="en-US"/>
              </w:rPr>
              <w:t xml:space="preserve"> </w:t>
            </w:r>
            <w:proofErr w:type="spellStart"/>
            <w:r w:rsidRPr="00573FE7">
              <w:rPr>
                <w:color w:val="000000"/>
                <w:lang w:val="en-US"/>
              </w:rPr>
              <w:t>Industri</w:t>
            </w:r>
            <w:proofErr w:type="spellEnd"/>
            <w:r w:rsidRPr="00573FE7">
              <w:rPr>
                <w:color w:val="000000"/>
                <w:lang w:val="en-US"/>
              </w:rPr>
              <w:t xml:space="preserve"> 4.0 </w:t>
            </w:r>
            <w:proofErr w:type="spellStart"/>
            <w:r w:rsidRPr="00573FE7">
              <w:rPr>
                <w:color w:val="000000"/>
                <w:lang w:val="en-US"/>
              </w:rPr>
              <w:t>transparan</w:t>
            </w:r>
            <w:proofErr w:type="spellEnd"/>
            <w:r w:rsidRPr="00573FE7">
              <w:rPr>
                <w:color w:val="000000"/>
                <w:lang w:val="en-US"/>
              </w:rPr>
              <w:t xml:space="preserve"> </w:t>
            </w:r>
            <w:proofErr w:type="spellStart"/>
            <w:r w:rsidRPr="00573FE7">
              <w:rPr>
                <w:color w:val="000000"/>
                <w:lang w:val="en-US"/>
              </w:rPr>
              <w:t>mengenai</w:t>
            </w:r>
            <w:proofErr w:type="spellEnd"/>
            <w:r w:rsidRPr="00573FE7">
              <w:rPr>
                <w:color w:val="000000"/>
                <w:lang w:val="en-US"/>
              </w:rPr>
              <w:t xml:space="preserve"> </w:t>
            </w:r>
            <w:proofErr w:type="spellStart"/>
            <w:r w:rsidRPr="00573FE7">
              <w:rPr>
                <w:color w:val="000000"/>
                <w:lang w:val="en-US"/>
              </w:rPr>
              <w:t>fitur</w:t>
            </w:r>
            <w:proofErr w:type="spellEnd"/>
            <w:r w:rsidRPr="00573FE7">
              <w:rPr>
                <w:color w:val="000000"/>
                <w:lang w:val="en-US"/>
              </w:rPr>
              <w:t xml:space="preserve"> </w:t>
            </w:r>
            <w:proofErr w:type="spellStart"/>
            <w:r w:rsidRPr="00573FE7">
              <w:rPr>
                <w:color w:val="000000"/>
                <w:lang w:val="en-US"/>
              </w:rPr>
              <w:t>produk</w:t>
            </w:r>
            <w:proofErr w:type="spellEnd"/>
            <w:r w:rsidRPr="00573FE7">
              <w:rPr>
                <w:color w:val="000000"/>
                <w:lang w:val="en-US"/>
              </w:rPr>
              <w:t xml:space="preserve"> dan </w:t>
            </w:r>
            <w:proofErr w:type="spellStart"/>
            <w:r w:rsidRPr="00573FE7">
              <w:rPr>
                <w:color w:val="000000"/>
                <w:lang w:val="en-US"/>
              </w:rPr>
              <w:t>layanan</w:t>
            </w:r>
            <w:proofErr w:type="spellEnd"/>
          </w:p>
        </w:tc>
        <w:tc>
          <w:tcPr>
            <w:tcW w:w="692" w:type="pct"/>
            <w:tcBorders>
              <w:top w:val="nil"/>
              <w:left w:val="nil"/>
              <w:bottom w:val="single" w:sz="4" w:space="0" w:color="auto"/>
              <w:right w:val="nil"/>
            </w:tcBorders>
            <w:shd w:val="clear" w:color="auto" w:fill="auto"/>
            <w:noWrap/>
            <w:vAlign w:val="center"/>
            <w:hideMark/>
          </w:tcPr>
          <w:p w14:paraId="0C386440" w14:textId="77777777" w:rsidR="00573FE7" w:rsidRPr="00573FE7" w:rsidRDefault="00573FE7" w:rsidP="002001B5">
            <w:pPr>
              <w:jc w:val="center"/>
              <w:rPr>
                <w:color w:val="000000"/>
                <w:lang w:val="en-US"/>
              </w:rPr>
            </w:pPr>
            <w:r w:rsidRPr="00573FE7">
              <w:rPr>
                <w:color w:val="000000"/>
                <w:lang w:val="en-US"/>
              </w:rPr>
              <w:t>0.881</w:t>
            </w:r>
          </w:p>
        </w:tc>
        <w:tc>
          <w:tcPr>
            <w:tcW w:w="385" w:type="pct"/>
            <w:vMerge/>
            <w:tcBorders>
              <w:top w:val="nil"/>
              <w:left w:val="nil"/>
              <w:bottom w:val="single" w:sz="4" w:space="0" w:color="000000"/>
              <w:right w:val="nil"/>
            </w:tcBorders>
            <w:vAlign w:val="center"/>
            <w:hideMark/>
          </w:tcPr>
          <w:p w14:paraId="6A6AA099" w14:textId="77777777" w:rsidR="00573FE7" w:rsidRPr="00573FE7" w:rsidRDefault="00573FE7" w:rsidP="002001B5">
            <w:pPr>
              <w:jc w:val="center"/>
              <w:rPr>
                <w:color w:val="000000"/>
                <w:lang w:val="en-US"/>
              </w:rPr>
            </w:pPr>
          </w:p>
        </w:tc>
        <w:tc>
          <w:tcPr>
            <w:tcW w:w="384" w:type="pct"/>
            <w:vMerge/>
            <w:tcBorders>
              <w:top w:val="nil"/>
              <w:left w:val="nil"/>
              <w:bottom w:val="single" w:sz="4" w:space="0" w:color="000000"/>
              <w:right w:val="nil"/>
            </w:tcBorders>
            <w:vAlign w:val="center"/>
            <w:hideMark/>
          </w:tcPr>
          <w:p w14:paraId="179FF403" w14:textId="77777777" w:rsidR="00573FE7" w:rsidRPr="00573FE7" w:rsidRDefault="00573FE7" w:rsidP="002001B5">
            <w:pPr>
              <w:jc w:val="center"/>
              <w:rPr>
                <w:color w:val="000000"/>
                <w:lang w:val="en-US"/>
              </w:rPr>
            </w:pPr>
          </w:p>
        </w:tc>
        <w:tc>
          <w:tcPr>
            <w:tcW w:w="462" w:type="pct"/>
            <w:vMerge/>
            <w:tcBorders>
              <w:top w:val="nil"/>
              <w:left w:val="nil"/>
              <w:bottom w:val="single" w:sz="4" w:space="0" w:color="000000"/>
              <w:right w:val="nil"/>
            </w:tcBorders>
            <w:vAlign w:val="center"/>
            <w:hideMark/>
          </w:tcPr>
          <w:p w14:paraId="6E60D62D" w14:textId="77777777" w:rsidR="00573FE7" w:rsidRPr="00573FE7" w:rsidRDefault="00573FE7" w:rsidP="002001B5">
            <w:pPr>
              <w:jc w:val="center"/>
              <w:rPr>
                <w:color w:val="000000"/>
                <w:lang w:val="en-US"/>
              </w:rPr>
            </w:pPr>
          </w:p>
        </w:tc>
      </w:tr>
      <w:tr w:rsidR="00573FE7" w:rsidRPr="008679EB" w14:paraId="02C7805E" w14:textId="77777777" w:rsidTr="002001B5">
        <w:trPr>
          <w:trHeight w:val="300"/>
        </w:trPr>
        <w:tc>
          <w:tcPr>
            <w:tcW w:w="3077" w:type="pct"/>
            <w:gridSpan w:val="2"/>
            <w:tcBorders>
              <w:top w:val="nil"/>
              <w:left w:val="nil"/>
              <w:bottom w:val="nil"/>
              <w:right w:val="nil"/>
            </w:tcBorders>
            <w:shd w:val="clear" w:color="auto" w:fill="auto"/>
            <w:noWrap/>
            <w:vAlign w:val="center"/>
            <w:hideMark/>
          </w:tcPr>
          <w:p w14:paraId="3131C2DA" w14:textId="191414B6" w:rsidR="00573FE7" w:rsidRPr="00573FE7" w:rsidRDefault="002001B5" w:rsidP="002001B5">
            <w:pPr>
              <w:jc w:val="center"/>
              <w:rPr>
                <w:b/>
                <w:bCs/>
                <w:color w:val="000000"/>
                <w:lang w:val="en-US"/>
              </w:rPr>
            </w:pPr>
            <w:r w:rsidRPr="00573FE7">
              <w:rPr>
                <w:b/>
                <w:bCs/>
                <w:i/>
                <w:iCs/>
                <w:color w:val="000000"/>
                <w:lang w:val="en-US"/>
              </w:rPr>
              <w:t>Top management support and championship</w:t>
            </w:r>
            <w:r w:rsidRPr="00573FE7">
              <w:rPr>
                <w:b/>
                <w:bCs/>
                <w:color w:val="000000"/>
                <w:lang w:val="en-US"/>
              </w:rPr>
              <w:t xml:space="preserve"> </w:t>
            </w:r>
            <w:r w:rsidR="00573FE7" w:rsidRPr="00573FE7">
              <w:rPr>
                <w:b/>
                <w:bCs/>
                <w:color w:val="000000"/>
                <w:lang w:val="en-US"/>
              </w:rPr>
              <w:t>(TMC)</w:t>
            </w:r>
          </w:p>
        </w:tc>
        <w:tc>
          <w:tcPr>
            <w:tcW w:w="692" w:type="pct"/>
            <w:tcBorders>
              <w:top w:val="nil"/>
              <w:left w:val="nil"/>
              <w:bottom w:val="nil"/>
              <w:right w:val="nil"/>
            </w:tcBorders>
            <w:shd w:val="clear" w:color="auto" w:fill="auto"/>
            <w:noWrap/>
            <w:vAlign w:val="center"/>
            <w:hideMark/>
          </w:tcPr>
          <w:p w14:paraId="5D0CE7BB" w14:textId="77777777" w:rsidR="00573FE7" w:rsidRPr="00573FE7" w:rsidRDefault="00573FE7" w:rsidP="002001B5">
            <w:pPr>
              <w:jc w:val="center"/>
              <w:rPr>
                <w:b/>
                <w:bCs/>
                <w:color w:val="000000"/>
                <w:lang w:val="en-US"/>
              </w:rPr>
            </w:pPr>
          </w:p>
        </w:tc>
        <w:tc>
          <w:tcPr>
            <w:tcW w:w="385" w:type="pct"/>
            <w:vMerge w:val="restart"/>
            <w:tcBorders>
              <w:top w:val="nil"/>
              <w:left w:val="nil"/>
              <w:bottom w:val="single" w:sz="4" w:space="0" w:color="000000"/>
              <w:right w:val="nil"/>
            </w:tcBorders>
            <w:shd w:val="clear" w:color="auto" w:fill="auto"/>
            <w:noWrap/>
            <w:vAlign w:val="center"/>
            <w:hideMark/>
          </w:tcPr>
          <w:p w14:paraId="5322D629" w14:textId="77777777" w:rsidR="00573FE7" w:rsidRPr="00573FE7" w:rsidRDefault="00573FE7" w:rsidP="002001B5">
            <w:pPr>
              <w:jc w:val="center"/>
              <w:rPr>
                <w:color w:val="000000"/>
                <w:lang w:val="en-US"/>
              </w:rPr>
            </w:pPr>
            <w:r w:rsidRPr="00573FE7">
              <w:rPr>
                <w:color w:val="000000"/>
                <w:lang w:val="en-US"/>
              </w:rPr>
              <w:t>0.949</w:t>
            </w:r>
          </w:p>
        </w:tc>
        <w:tc>
          <w:tcPr>
            <w:tcW w:w="384" w:type="pct"/>
            <w:vMerge w:val="restart"/>
            <w:tcBorders>
              <w:top w:val="nil"/>
              <w:left w:val="nil"/>
              <w:bottom w:val="single" w:sz="4" w:space="0" w:color="000000"/>
              <w:right w:val="nil"/>
            </w:tcBorders>
            <w:shd w:val="clear" w:color="auto" w:fill="auto"/>
            <w:noWrap/>
            <w:vAlign w:val="center"/>
            <w:hideMark/>
          </w:tcPr>
          <w:p w14:paraId="7A7ECBF1" w14:textId="77777777" w:rsidR="00573FE7" w:rsidRPr="00573FE7" w:rsidRDefault="00573FE7" w:rsidP="002001B5">
            <w:pPr>
              <w:jc w:val="center"/>
              <w:rPr>
                <w:color w:val="000000"/>
                <w:lang w:val="en-US"/>
              </w:rPr>
            </w:pPr>
            <w:r w:rsidRPr="00573FE7">
              <w:rPr>
                <w:color w:val="000000"/>
                <w:lang w:val="en-US"/>
              </w:rPr>
              <w:t>0.86</w:t>
            </w:r>
          </w:p>
        </w:tc>
        <w:tc>
          <w:tcPr>
            <w:tcW w:w="462" w:type="pct"/>
            <w:vMerge w:val="restart"/>
            <w:tcBorders>
              <w:top w:val="nil"/>
              <w:left w:val="nil"/>
              <w:bottom w:val="single" w:sz="4" w:space="0" w:color="000000"/>
              <w:right w:val="nil"/>
            </w:tcBorders>
            <w:shd w:val="clear" w:color="auto" w:fill="auto"/>
            <w:noWrap/>
            <w:vAlign w:val="center"/>
            <w:hideMark/>
          </w:tcPr>
          <w:p w14:paraId="6D62CFB7" w14:textId="77777777" w:rsidR="00573FE7" w:rsidRPr="00573FE7" w:rsidRDefault="00573FE7" w:rsidP="002001B5">
            <w:pPr>
              <w:jc w:val="center"/>
              <w:rPr>
                <w:color w:val="000000"/>
                <w:lang w:val="en-US"/>
              </w:rPr>
            </w:pPr>
            <w:r w:rsidRPr="00573FE7">
              <w:rPr>
                <w:color w:val="000000"/>
                <w:lang w:val="en-US"/>
              </w:rPr>
              <w:t>0.919</w:t>
            </w:r>
          </w:p>
        </w:tc>
      </w:tr>
      <w:tr w:rsidR="00573FE7" w:rsidRPr="008679EB" w14:paraId="6B75F457" w14:textId="77777777" w:rsidTr="002001B5">
        <w:trPr>
          <w:trHeight w:val="300"/>
        </w:trPr>
        <w:tc>
          <w:tcPr>
            <w:tcW w:w="462" w:type="pct"/>
            <w:tcBorders>
              <w:top w:val="nil"/>
              <w:left w:val="nil"/>
              <w:bottom w:val="nil"/>
              <w:right w:val="nil"/>
            </w:tcBorders>
            <w:shd w:val="clear" w:color="auto" w:fill="auto"/>
            <w:noWrap/>
            <w:vAlign w:val="center"/>
            <w:hideMark/>
          </w:tcPr>
          <w:p w14:paraId="3A944461" w14:textId="77777777" w:rsidR="00573FE7" w:rsidRPr="00573FE7" w:rsidRDefault="00573FE7" w:rsidP="002001B5">
            <w:pPr>
              <w:jc w:val="center"/>
              <w:rPr>
                <w:color w:val="000000"/>
                <w:lang w:val="en-US"/>
              </w:rPr>
            </w:pPr>
            <w:r w:rsidRPr="00573FE7">
              <w:rPr>
                <w:color w:val="000000"/>
                <w:lang w:val="en-US"/>
              </w:rPr>
              <w:t>TMC1</w:t>
            </w:r>
          </w:p>
        </w:tc>
        <w:tc>
          <w:tcPr>
            <w:tcW w:w="2615" w:type="pct"/>
            <w:tcBorders>
              <w:top w:val="nil"/>
              <w:left w:val="nil"/>
              <w:bottom w:val="nil"/>
              <w:right w:val="nil"/>
            </w:tcBorders>
            <w:shd w:val="clear" w:color="auto" w:fill="auto"/>
            <w:noWrap/>
            <w:vAlign w:val="center"/>
            <w:hideMark/>
          </w:tcPr>
          <w:p w14:paraId="651019DA" w14:textId="77777777" w:rsidR="00573FE7" w:rsidRPr="00573FE7" w:rsidRDefault="00573FE7" w:rsidP="006B2AAE">
            <w:pPr>
              <w:rPr>
                <w:color w:val="000000"/>
                <w:lang w:val="en-US"/>
              </w:rPr>
            </w:pPr>
            <w:proofErr w:type="spellStart"/>
            <w:r w:rsidRPr="00573FE7">
              <w:rPr>
                <w:color w:val="000000"/>
                <w:lang w:val="en-US"/>
              </w:rPr>
              <w:t>Menurut</w:t>
            </w:r>
            <w:proofErr w:type="spellEnd"/>
            <w:r w:rsidRPr="00573FE7">
              <w:rPr>
                <w:color w:val="000000"/>
                <w:lang w:val="en-US"/>
              </w:rPr>
              <w:t xml:space="preserve"> </w:t>
            </w:r>
            <w:proofErr w:type="spellStart"/>
            <w:r w:rsidRPr="00573FE7">
              <w:rPr>
                <w:color w:val="000000"/>
                <w:lang w:val="en-US"/>
              </w:rPr>
              <w:t>saya</w:t>
            </w:r>
            <w:proofErr w:type="spellEnd"/>
            <w:r w:rsidRPr="00573FE7">
              <w:rPr>
                <w:color w:val="000000"/>
                <w:lang w:val="en-US"/>
              </w:rPr>
              <w:t xml:space="preserve">, </w:t>
            </w:r>
            <w:proofErr w:type="spellStart"/>
            <w:r w:rsidRPr="00573FE7">
              <w:rPr>
                <w:color w:val="000000"/>
                <w:lang w:val="en-US"/>
              </w:rPr>
              <w:t>manajemen</w:t>
            </w:r>
            <w:proofErr w:type="spellEnd"/>
            <w:r w:rsidRPr="00573FE7">
              <w:rPr>
                <w:color w:val="000000"/>
                <w:lang w:val="en-US"/>
              </w:rPr>
              <w:t xml:space="preserve"> </w:t>
            </w:r>
            <w:proofErr w:type="spellStart"/>
            <w:r w:rsidRPr="00573FE7">
              <w:rPr>
                <w:color w:val="000000"/>
                <w:lang w:val="en-US"/>
              </w:rPr>
              <w:t>puncak</w:t>
            </w:r>
            <w:proofErr w:type="spellEnd"/>
            <w:r w:rsidRPr="00573FE7">
              <w:rPr>
                <w:color w:val="000000"/>
                <w:lang w:val="en-US"/>
              </w:rPr>
              <w:t xml:space="preserve"> </w:t>
            </w:r>
            <w:proofErr w:type="spellStart"/>
            <w:r w:rsidRPr="00573FE7">
              <w:rPr>
                <w:color w:val="000000"/>
                <w:lang w:val="en-US"/>
              </w:rPr>
              <w:t>perusahaan</w:t>
            </w:r>
            <w:proofErr w:type="spellEnd"/>
            <w:r w:rsidRPr="00573FE7">
              <w:rPr>
                <w:color w:val="000000"/>
                <w:lang w:val="en-US"/>
              </w:rPr>
              <w:t xml:space="preserve"> kami </w:t>
            </w:r>
            <w:proofErr w:type="spellStart"/>
            <w:r w:rsidRPr="00573FE7">
              <w:rPr>
                <w:color w:val="000000"/>
                <w:lang w:val="en-US"/>
              </w:rPr>
              <w:t>cenderung</w:t>
            </w:r>
            <w:proofErr w:type="spellEnd"/>
            <w:r w:rsidRPr="00573FE7">
              <w:rPr>
                <w:color w:val="000000"/>
                <w:lang w:val="en-US"/>
              </w:rPr>
              <w:t xml:space="preserve"> </w:t>
            </w:r>
            <w:proofErr w:type="spellStart"/>
            <w:r w:rsidRPr="00573FE7">
              <w:rPr>
                <w:color w:val="000000"/>
                <w:lang w:val="en-US"/>
              </w:rPr>
              <w:t>tertarik</w:t>
            </w:r>
            <w:proofErr w:type="spellEnd"/>
            <w:r w:rsidRPr="00573FE7">
              <w:rPr>
                <w:color w:val="000000"/>
                <w:lang w:val="en-US"/>
              </w:rPr>
              <w:t xml:space="preserve"> </w:t>
            </w:r>
            <w:proofErr w:type="spellStart"/>
            <w:r w:rsidRPr="00573FE7">
              <w:rPr>
                <w:color w:val="000000"/>
                <w:lang w:val="en-US"/>
              </w:rPr>
              <w:t>untuk</w:t>
            </w:r>
            <w:proofErr w:type="spellEnd"/>
            <w:r w:rsidRPr="00573FE7">
              <w:rPr>
                <w:color w:val="000000"/>
                <w:lang w:val="en-US"/>
              </w:rPr>
              <w:t xml:space="preserve"> </w:t>
            </w:r>
            <w:proofErr w:type="spellStart"/>
            <w:r w:rsidRPr="00573FE7">
              <w:rPr>
                <w:color w:val="000000"/>
                <w:lang w:val="en-US"/>
              </w:rPr>
              <w:t>melakukan</w:t>
            </w:r>
            <w:proofErr w:type="spellEnd"/>
            <w:r w:rsidRPr="00573FE7">
              <w:rPr>
                <w:color w:val="000000"/>
                <w:lang w:val="en-US"/>
              </w:rPr>
              <w:t xml:space="preserve"> </w:t>
            </w:r>
            <w:proofErr w:type="spellStart"/>
            <w:r w:rsidRPr="00573FE7">
              <w:rPr>
                <w:color w:val="000000"/>
                <w:lang w:val="en-US"/>
              </w:rPr>
              <w:t>adopsi</w:t>
            </w:r>
            <w:proofErr w:type="spellEnd"/>
            <w:r w:rsidRPr="00573FE7">
              <w:rPr>
                <w:color w:val="000000"/>
                <w:lang w:val="en-US"/>
              </w:rPr>
              <w:t xml:space="preserve"> </w:t>
            </w:r>
            <w:proofErr w:type="spellStart"/>
            <w:r w:rsidRPr="00573FE7">
              <w:rPr>
                <w:color w:val="000000"/>
                <w:lang w:val="en-US"/>
              </w:rPr>
              <w:t>Teknologi</w:t>
            </w:r>
            <w:proofErr w:type="spellEnd"/>
            <w:r w:rsidRPr="00573FE7">
              <w:rPr>
                <w:color w:val="000000"/>
                <w:lang w:val="en-US"/>
              </w:rPr>
              <w:t xml:space="preserve"> </w:t>
            </w:r>
            <w:proofErr w:type="spellStart"/>
            <w:r w:rsidRPr="00573FE7">
              <w:rPr>
                <w:color w:val="000000"/>
                <w:lang w:val="en-US"/>
              </w:rPr>
              <w:t>industri</w:t>
            </w:r>
            <w:proofErr w:type="spellEnd"/>
            <w:r w:rsidRPr="00573FE7">
              <w:rPr>
                <w:color w:val="000000"/>
                <w:lang w:val="en-US"/>
              </w:rPr>
              <w:t xml:space="preserve"> 4.0</w:t>
            </w:r>
          </w:p>
        </w:tc>
        <w:tc>
          <w:tcPr>
            <w:tcW w:w="692" w:type="pct"/>
            <w:tcBorders>
              <w:top w:val="nil"/>
              <w:left w:val="nil"/>
              <w:bottom w:val="nil"/>
              <w:right w:val="nil"/>
            </w:tcBorders>
            <w:shd w:val="clear" w:color="auto" w:fill="auto"/>
            <w:noWrap/>
            <w:vAlign w:val="center"/>
            <w:hideMark/>
          </w:tcPr>
          <w:p w14:paraId="35BC9E28" w14:textId="77777777" w:rsidR="00573FE7" w:rsidRPr="00573FE7" w:rsidRDefault="00573FE7" w:rsidP="002001B5">
            <w:pPr>
              <w:jc w:val="center"/>
              <w:rPr>
                <w:color w:val="000000"/>
                <w:lang w:val="en-US"/>
              </w:rPr>
            </w:pPr>
            <w:r w:rsidRPr="00573FE7">
              <w:rPr>
                <w:color w:val="000000"/>
                <w:lang w:val="en-US"/>
              </w:rPr>
              <w:t>0.896</w:t>
            </w:r>
          </w:p>
        </w:tc>
        <w:tc>
          <w:tcPr>
            <w:tcW w:w="385" w:type="pct"/>
            <w:vMerge/>
            <w:tcBorders>
              <w:top w:val="nil"/>
              <w:left w:val="nil"/>
              <w:bottom w:val="single" w:sz="4" w:space="0" w:color="000000"/>
              <w:right w:val="nil"/>
            </w:tcBorders>
            <w:vAlign w:val="center"/>
            <w:hideMark/>
          </w:tcPr>
          <w:p w14:paraId="200C35D5" w14:textId="77777777" w:rsidR="00573FE7" w:rsidRPr="00573FE7" w:rsidRDefault="00573FE7" w:rsidP="002001B5">
            <w:pPr>
              <w:jc w:val="center"/>
              <w:rPr>
                <w:color w:val="000000"/>
                <w:lang w:val="en-US"/>
              </w:rPr>
            </w:pPr>
          </w:p>
        </w:tc>
        <w:tc>
          <w:tcPr>
            <w:tcW w:w="384" w:type="pct"/>
            <w:vMerge/>
            <w:tcBorders>
              <w:top w:val="nil"/>
              <w:left w:val="nil"/>
              <w:bottom w:val="single" w:sz="4" w:space="0" w:color="000000"/>
              <w:right w:val="nil"/>
            </w:tcBorders>
            <w:vAlign w:val="center"/>
            <w:hideMark/>
          </w:tcPr>
          <w:p w14:paraId="0F79E2EE" w14:textId="77777777" w:rsidR="00573FE7" w:rsidRPr="00573FE7" w:rsidRDefault="00573FE7" w:rsidP="002001B5">
            <w:pPr>
              <w:jc w:val="center"/>
              <w:rPr>
                <w:color w:val="000000"/>
                <w:lang w:val="en-US"/>
              </w:rPr>
            </w:pPr>
          </w:p>
        </w:tc>
        <w:tc>
          <w:tcPr>
            <w:tcW w:w="462" w:type="pct"/>
            <w:vMerge/>
            <w:tcBorders>
              <w:top w:val="nil"/>
              <w:left w:val="nil"/>
              <w:bottom w:val="single" w:sz="4" w:space="0" w:color="000000"/>
              <w:right w:val="nil"/>
            </w:tcBorders>
            <w:vAlign w:val="center"/>
            <w:hideMark/>
          </w:tcPr>
          <w:p w14:paraId="520380ED" w14:textId="77777777" w:rsidR="00573FE7" w:rsidRPr="00573FE7" w:rsidRDefault="00573FE7" w:rsidP="002001B5">
            <w:pPr>
              <w:jc w:val="center"/>
              <w:rPr>
                <w:color w:val="000000"/>
                <w:lang w:val="en-US"/>
              </w:rPr>
            </w:pPr>
          </w:p>
        </w:tc>
      </w:tr>
      <w:tr w:rsidR="00573FE7" w:rsidRPr="008679EB" w14:paraId="65CDAD01" w14:textId="77777777" w:rsidTr="002001B5">
        <w:trPr>
          <w:trHeight w:val="300"/>
        </w:trPr>
        <w:tc>
          <w:tcPr>
            <w:tcW w:w="462" w:type="pct"/>
            <w:tcBorders>
              <w:top w:val="nil"/>
              <w:left w:val="nil"/>
              <w:bottom w:val="nil"/>
              <w:right w:val="nil"/>
            </w:tcBorders>
            <w:shd w:val="clear" w:color="auto" w:fill="auto"/>
            <w:noWrap/>
            <w:vAlign w:val="center"/>
            <w:hideMark/>
          </w:tcPr>
          <w:p w14:paraId="272B8B31" w14:textId="77777777" w:rsidR="00573FE7" w:rsidRPr="00573FE7" w:rsidRDefault="00573FE7" w:rsidP="002001B5">
            <w:pPr>
              <w:jc w:val="center"/>
              <w:rPr>
                <w:color w:val="000000"/>
                <w:lang w:val="en-US"/>
              </w:rPr>
            </w:pPr>
            <w:r w:rsidRPr="00573FE7">
              <w:rPr>
                <w:color w:val="000000"/>
                <w:lang w:val="en-US"/>
              </w:rPr>
              <w:t>TMC2</w:t>
            </w:r>
          </w:p>
        </w:tc>
        <w:tc>
          <w:tcPr>
            <w:tcW w:w="2615" w:type="pct"/>
            <w:tcBorders>
              <w:top w:val="nil"/>
              <w:left w:val="nil"/>
              <w:bottom w:val="nil"/>
              <w:right w:val="nil"/>
            </w:tcBorders>
            <w:shd w:val="clear" w:color="auto" w:fill="auto"/>
            <w:noWrap/>
            <w:vAlign w:val="center"/>
            <w:hideMark/>
          </w:tcPr>
          <w:p w14:paraId="4C87ABB2" w14:textId="77777777" w:rsidR="00573FE7" w:rsidRPr="00573FE7" w:rsidRDefault="00573FE7" w:rsidP="006B2AAE">
            <w:pPr>
              <w:rPr>
                <w:color w:val="000000"/>
                <w:lang w:val="it-IT"/>
              </w:rPr>
            </w:pPr>
            <w:r w:rsidRPr="00573FE7">
              <w:rPr>
                <w:color w:val="000000"/>
                <w:lang w:val="it-IT"/>
              </w:rPr>
              <w:t>Menurut saya, manajemen puncak perusahaan kami cenderung menganggap adopsi Teknologi Industri 4.0 sebagai strategi penting</w:t>
            </w:r>
          </w:p>
        </w:tc>
        <w:tc>
          <w:tcPr>
            <w:tcW w:w="692" w:type="pct"/>
            <w:tcBorders>
              <w:top w:val="nil"/>
              <w:left w:val="nil"/>
              <w:bottom w:val="nil"/>
              <w:right w:val="nil"/>
            </w:tcBorders>
            <w:shd w:val="clear" w:color="auto" w:fill="auto"/>
            <w:noWrap/>
            <w:vAlign w:val="center"/>
            <w:hideMark/>
          </w:tcPr>
          <w:p w14:paraId="0BD29DCA" w14:textId="77777777" w:rsidR="00573FE7" w:rsidRPr="00573FE7" w:rsidRDefault="00573FE7" w:rsidP="002001B5">
            <w:pPr>
              <w:jc w:val="center"/>
              <w:rPr>
                <w:color w:val="000000"/>
                <w:lang w:val="en-US"/>
              </w:rPr>
            </w:pPr>
            <w:r w:rsidRPr="00573FE7">
              <w:rPr>
                <w:color w:val="000000"/>
                <w:lang w:val="en-US"/>
              </w:rPr>
              <w:t>0.938</w:t>
            </w:r>
          </w:p>
        </w:tc>
        <w:tc>
          <w:tcPr>
            <w:tcW w:w="385" w:type="pct"/>
            <w:vMerge/>
            <w:tcBorders>
              <w:top w:val="nil"/>
              <w:left w:val="nil"/>
              <w:bottom w:val="single" w:sz="4" w:space="0" w:color="000000"/>
              <w:right w:val="nil"/>
            </w:tcBorders>
            <w:vAlign w:val="center"/>
            <w:hideMark/>
          </w:tcPr>
          <w:p w14:paraId="29FC04DB" w14:textId="77777777" w:rsidR="00573FE7" w:rsidRPr="00573FE7" w:rsidRDefault="00573FE7" w:rsidP="002001B5">
            <w:pPr>
              <w:jc w:val="center"/>
              <w:rPr>
                <w:color w:val="000000"/>
                <w:lang w:val="en-US"/>
              </w:rPr>
            </w:pPr>
          </w:p>
        </w:tc>
        <w:tc>
          <w:tcPr>
            <w:tcW w:w="384" w:type="pct"/>
            <w:vMerge/>
            <w:tcBorders>
              <w:top w:val="nil"/>
              <w:left w:val="nil"/>
              <w:bottom w:val="single" w:sz="4" w:space="0" w:color="000000"/>
              <w:right w:val="nil"/>
            </w:tcBorders>
            <w:vAlign w:val="center"/>
            <w:hideMark/>
          </w:tcPr>
          <w:p w14:paraId="4453216C" w14:textId="77777777" w:rsidR="00573FE7" w:rsidRPr="00573FE7" w:rsidRDefault="00573FE7" w:rsidP="002001B5">
            <w:pPr>
              <w:jc w:val="center"/>
              <w:rPr>
                <w:color w:val="000000"/>
                <w:lang w:val="en-US"/>
              </w:rPr>
            </w:pPr>
          </w:p>
        </w:tc>
        <w:tc>
          <w:tcPr>
            <w:tcW w:w="462" w:type="pct"/>
            <w:vMerge/>
            <w:tcBorders>
              <w:top w:val="nil"/>
              <w:left w:val="nil"/>
              <w:bottom w:val="single" w:sz="4" w:space="0" w:color="000000"/>
              <w:right w:val="nil"/>
            </w:tcBorders>
            <w:vAlign w:val="center"/>
            <w:hideMark/>
          </w:tcPr>
          <w:p w14:paraId="4435FA3C" w14:textId="77777777" w:rsidR="00573FE7" w:rsidRPr="00573FE7" w:rsidRDefault="00573FE7" w:rsidP="002001B5">
            <w:pPr>
              <w:jc w:val="center"/>
              <w:rPr>
                <w:color w:val="000000"/>
                <w:lang w:val="en-US"/>
              </w:rPr>
            </w:pPr>
          </w:p>
        </w:tc>
      </w:tr>
      <w:tr w:rsidR="00573FE7" w:rsidRPr="008679EB" w14:paraId="496CAA30" w14:textId="77777777" w:rsidTr="002001B5">
        <w:trPr>
          <w:trHeight w:val="300"/>
        </w:trPr>
        <w:tc>
          <w:tcPr>
            <w:tcW w:w="462" w:type="pct"/>
            <w:tcBorders>
              <w:top w:val="nil"/>
              <w:left w:val="nil"/>
              <w:bottom w:val="single" w:sz="4" w:space="0" w:color="auto"/>
              <w:right w:val="nil"/>
            </w:tcBorders>
            <w:shd w:val="clear" w:color="auto" w:fill="auto"/>
            <w:noWrap/>
            <w:vAlign w:val="center"/>
            <w:hideMark/>
          </w:tcPr>
          <w:p w14:paraId="1E72FE12" w14:textId="77777777" w:rsidR="00573FE7" w:rsidRPr="00573FE7" w:rsidRDefault="00573FE7" w:rsidP="002001B5">
            <w:pPr>
              <w:jc w:val="center"/>
              <w:rPr>
                <w:color w:val="000000"/>
                <w:lang w:val="en-US"/>
              </w:rPr>
            </w:pPr>
            <w:r w:rsidRPr="00573FE7">
              <w:rPr>
                <w:color w:val="000000"/>
                <w:lang w:val="en-US"/>
              </w:rPr>
              <w:t>TMC3</w:t>
            </w:r>
          </w:p>
        </w:tc>
        <w:tc>
          <w:tcPr>
            <w:tcW w:w="2615" w:type="pct"/>
            <w:tcBorders>
              <w:top w:val="nil"/>
              <w:left w:val="nil"/>
              <w:bottom w:val="single" w:sz="4" w:space="0" w:color="auto"/>
              <w:right w:val="nil"/>
            </w:tcBorders>
            <w:shd w:val="clear" w:color="auto" w:fill="auto"/>
            <w:noWrap/>
            <w:vAlign w:val="center"/>
            <w:hideMark/>
          </w:tcPr>
          <w:p w14:paraId="3C89B1EF" w14:textId="77777777" w:rsidR="00573FE7" w:rsidRPr="00573FE7" w:rsidRDefault="00573FE7" w:rsidP="006B2AAE">
            <w:pPr>
              <w:rPr>
                <w:color w:val="000000"/>
                <w:lang w:val="en-US"/>
              </w:rPr>
            </w:pPr>
            <w:proofErr w:type="spellStart"/>
            <w:r w:rsidRPr="00573FE7">
              <w:rPr>
                <w:color w:val="000000"/>
                <w:lang w:val="en-US"/>
              </w:rPr>
              <w:t>Menurut</w:t>
            </w:r>
            <w:proofErr w:type="spellEnd"/>
            <w:r w:rsidRPr="00573FE7">
              <w:rPr>
                <w:color w:val="000000"/>
                <w:lang w:val="en-US"/>
              </w:rPr>
              <w:t xml:space="preserve"> </w:t>
            </w:r>
            <w:proofErr w:type="spellStart"/>
            <w:r w:rsidRPr="00573FE7">
              <w:rPr>
                <w:color w:val="000000"/>
                <w:lang w:val="en-US"/>
              </w:rPr>
              <w:t>saya</w:t>
            </w:r>
            <w:proofErr w:type="spellEnd"/>
            <w:r w:rsidRPr="00573FE7">
              <w:rPr>
                <w:color w:val="000000"/>
                <w:lang w:val="en-US"/>
              </w:rPr>
              <w:t xml:space="preserve">, </w:t>
            </w:r>
            <w:proofErr w:type="spellStart"/>
            <w:r w:rsidRPr="00573FE7">
              <w:rPr>
                <w:color w:val="000000"/>
                <w:lang w:val="en-US"/>
              </w:rPr>
              <w:t>manajemen</w:t>
            </w:r>
            <w:proofErr w:type="spellEnd"/>
            <w:r w:rsidRPr="00573FE7">
              <w:rPr>
                <w:color w:val="000000"/>
                <w:lang w:val="en-US"/>
              </w:rPr>
              <w:t xml:space="preserve"> </w:t>
            </w:r>
            <w:proofErr w:type="spellStart"/>
            <w:r w:rsidRPr="00573FE7">
              <w:rPr>
                <w:color w:val="000000"/>
                <w:lang w:val="en-US"/>
              </w:rPr>
              <w:t>puncak</w:t>
            </w:r>
            <w:proofErr w:type="spellEnd"/>
            <w:r w:rsidRPr="00573FE7">
              <w:rPr>
                <w:color w:val="000000"/>
                <w:lang w:val="en-US"/>
              </w:rPr>
              <w:t xml:space="preserve"> </w:t>
            </w:r>
            <w:proofErr w:type="spellStart"/>
            <w:r w:rsidRPr="00573FE7">
              <w:rPr>
                <w:color w:val="000000"/>
                <w:lang w:val="en-US"/>
              </w:rPr>
              <w:t>perusahaan</w:t>
            </w:r>
            <w:proofErr w:type="spellEnd"/>
            <w:r w:rsidRPr="00573FE7">
              <w:rPr>
                <w:color w:val="000000"/>
                <w:lang w:val="en-US"/>
              </w:rPr>
              <w:t xml:space="preserve"> kami </w:t>
            </w:r>
            <w:proofErr w:type="spellStart"/>
            <w:r w:rsidRPr="00573FE7">
              <w:rPr>
                <w:color w:val="000000"/>
                <w:lang w:val="en-US"/>
              </w:rPr>
              <w:t>menganggap</w:t>
            </w:r>
            <w:proofErr w:type="spellEnd"/>
            <w:r w:rsidRPr="00573FE7">
              <w:rPr>
                <w:color w:val="000000"/>
                <w:lang w:val="en-US"/>
              </w:rPr>
              <w:t xml:space="preserve"> </w:t>
            </w:r>
            <w:proofErr w:type="spellStart"/>
            <w:r w:rsidRPr="00573FE7">
              <w:rPr>
                <w:color w:val="000000"/>
                <w:lang w:val="en-US"/>
              </w:rPr>
              <w:t>adopsi</w:t>
            </w:r>
            <w:proofErr w:type="spellEnd"/>
            <w:r w:rsidRPr="00573FE7">
              <w:rPr>
                <w:color w:val="000000"/>
                <w:lang w:val="en-US"/>
              </w:rPr>
              <w:t xml:space="preserve"> </w:t>
            </w:r>
            <w:proofErr w:type="spellStart"/>
            <w:r w:rsidRPr="00573FE7">
              <w:rPr>
                <w:color w:val="000000"/>
                <w:lang w:val="en-US"/>
              </w:rPr>
              <w:t>Teknologi</w:t>
            </w:r>
            <w:proofErr w:type="spellEnd"/>
            <w:r w:rsidRPr="00573FE7">
              <w:rPr>
                <w:color w:val="000000"/>
                <w:lang w:val="en-US"/>
              </w:rPr>
              <w:t xml:space="preserve"> </w:t>
            </w:r>
            <w:proofErr w:type="spellStart"/>
            <w:r w:rsidRPr="00573FE7">
              <w:rPr>
                <w:color w:val="000000"/>
                <w:lang w:val="en-US"/>
              </w:rPr>
              <w:t>Industri</w:t>
            </w:r>
            <w:proofErr w:type="spellEnd"/>
            <w:r w:rsidRPr="00573FE7">
              <w:rPr>
                <w:color w:val="000000"/>
                <w:lang w:val="en-US"/>
              </w:rPr>
              <w:t xml:space="preserve"> 4.0 </w:t>
            </w:r>
            <w:proofErr w:type="spellStart"/>
            <w:r w:rsidRPr="00573FE7">
              <w:rPr>
                <w:color w:val="000000"/>
                <w:lang w:val="en-US"/>
              </w:rPr>
              <w:t>sebagai</w:t>
            </w:r>
            <w:proofErr w:type="spellEnd"/>
            <w:r w:rsidRPr="00573FE7">
              <w:rPr>
                <w:color w:val="000000"/>
                <w:lang w:val="en-US"/>
              </w:rPr>
              <w:t xml:space="preserve"> </w:t>
            </w:r>
            <w:proofErr w:type="spellStart"/>
            <w:r w:rsidRPr="00573FE7">
              <w:rPr>
                <w:color w:val="000000"/>
                <w:lang w:val="en-US"/>
              </w:rPr>
              <w:t>hal</w:t>
            </w:r>
            <w:proofErr w:type="spellEnd"/>
            <w:r w:rsidRPr="00573FE7">
              <w:rPr>
                <w:color w:val="000000"/>
                <w:lang w:val="en-US"/>
              </w:rPr>
              <w:t xml:space="preserve"> yang </w:t>
            </w:r>
            <w:proofErr w:type="spellStart"/>
            <w:r w:rsidRPr="00573FE7">
              <w:rPr>
                <w:color w:val="000000"/>
                <w:lang w:val="en-US"/>
              </w:rPr>
              <w:t>penting</w:t>
            </w:r>
            <w:proofErr w:type="spellEnd"/>
            <w:r w:rsidRPr="00573FE7">
              <w:rPr>
                <w:color w:val="000000"/>
                <w:lang w:val="en-US"/>
              </w:rPr>
              <w:t xml:space="preserve"> </w:t>
            </w:r>
            <w:proofErr w:type="spellStart"/>
            <w:r w:rsidRPr="00573FE7">
              <w:rPr>
                <w:color w:val="000000"/>
                <w:lang w:val="en-US"/>
              </w:rPr>
              <w:t>bagi</w:t>
            </w:r>
            <w:proofErr w:type="spellEnd"/>
            <w:r w:rsidRPr="00573FE7">
              <w:rPr>
                <w:color w:val="000000"/>
                <w:lang w:val="en-US"/>
              </w:rPr>
              <w:t xml:space="preserve"> </w:t>
            </w:r>
            <w:proofErr w:type="spellStart"/>
            <w:r w:rsidRPr="00573FE7">
              <w:rPr>
                <w:color w:val="000000"/>
                <w:lang w:val="en-US"/>
              </w:rPr>
              <w:t>organisasi</w:t>
            </w:r>
            <w:proofErr w:type="spellEnd"/>
            <w:r w:rsidRPr="00573FE7">
              <w:rPr>
                <w:color w:val="000000"/>
                <w:lang w:val="en-US"/>
              </w:rPr>
              <w:t xml:space="preserve"> </w:t>
            </w:r>
            <w:proofErr w:type="spellStart"/>
            <w:r w:rsidRPr="00573FE7">
              <w:rPr>
                <w:color w:val="000000"/>
                <w:lang w:val="en-US"/>
              </w:rPr>
              <w:t>dalam</w:t>
            </w:r>
            <w:proofErr w:type="spellEnd"/>
            <w:r w:rsidRPr="00573FE7">
              <w:rPr>
                <w:color w:val="000000"/>
                <w:lang w:val="en-US"/>
              </w:rPr>
              <w:t xml:space="preserve"> </w:t>
            </w:r>
            <w:proofErr w:type="spellStart"/>
            <w:r w:rsidRPr="00573FE7">
              <w:rPr>
                <w:color w:val="000000"/>
                <w:lang w:val="en-US"/>
              </w:rPr>
              <w:t>melakukan</w:t>
            </w:r>
            <w:proofErr w:type="spellEnd"/>
            <w:r w:rsidRPr="00573FE7">
              <w:rPr>
                <w:color w:val="000000"/>
                <w:lang w:val="en-US"/>
              </w:rPr>
              <w:t xml:space="preserve"> </w:t>
            </w:r>
            <w:proofErr w:type="spellStart"/>
            <w:r w:rsidRPr="00573FE7">
              <w:rPr>
                <w:color w:val="000000"/>
                <w:lang w:val="en-US"/>
              </w:rPr>
              <w:t>transformasi</w:t>
            </w:r>
            <w:proofErr w:type="spellEnd"/>
            <w:r w:rsidRPr="00573FE7">
              <w:rPr>
                <w:color w:val="000000"/>
                <w:lang w:val="en-US"/>
              </w:rPr>
              <w:t xml:space="preserve"> digital</w:t>
            </w:r>
          </w:p>
        </w:tc>
        <w:tc>
          <w:tcPr>
            <w:tcW w:w="692" w:type="pct"/>
            <w:tcBorders>
              <w:top w:val="nil"/>
              <w:left w:val="nil"/>
              <w:bottom w:val="single" w:sz="4" w:space="0" w:color="auto"/>
              <w:right w:val="nil"/>
            </w:tcBorders>
            <w:shd w:val="clear" w:color="auto" w:fill="auto"/>
            <w:noWrap/>
            <w:vAlign w:val="center"/>
            <w:hideMark/>
          </w:tcPr>
          <w:p w14:paraId="097BFCE9" w14:textId="77777777" w:rsidR="00573FE7" w:rsidRPr="00573FE7" w:rsidRDefault="00573FE7" w:rsidP="002001B5">
            <w:pPr>
              <w:jc w:val="center"/>
              <w:rPr>
                <w:color w:val="000000"/>
                <w:lang w:val="en-US"/>
              </w:rPr>
            </w:pPr>
            <w:r w:rsidRPr="00573FE7">
              <w:rPr>
                <w:color w:val="000000"/>
                <w:lang w:val="en-US"/>
              </w:rPr>
              <w:t>0.948</w:t>
            </w:r>
          </w:p>
        </w:tc>
        <w:tc>
          <w:tcPr>
            <w:tcW w:w="385" w:type="pct"/>
            <w:vMerge/>
            <w:tcBorders>
              <w:top w:val="nil"/>
              <w:left w:val="nil"/>
              <w:bottom w:val="single" w:sz="4" w:space="0" w:color="000000"/>
              <w:right w:val="nil"/>
            </w:tcBorders>
            <w:vAlign w:val="center"/>
            <w:hideMark/>
          </w:tcPr>
          <w:p w14:paraId="74A23D60" w14:textId="77777777" w:rsidR="00573FE7" w:rsidRPr="00573FE7" w:rsidRDefault="00573FE7" w:rsidP="002001B5">
            <w:pPr>
              <w:jc w:val="center"/>
              <w:rPr>
                <w:color w:val="000000"/>
                <w:lang w:val="en-US"/>
              </w:rPr>
            </w:pPr>
          </w:p>
        </w:tc>
        <w:tc>
          <w:tcPr>
            <w:tcW w:w="384" w:type="pct"/>
            <w:vMerge/>
            <w:tcBorders>
              <w:top w:val="nil"/>
              <w:left w:val="nil"/>
              <w:bottom w:val="single" w:sz="4" w:space="0" w:color="000000"/>
              <w:right w:val="nil"/>
            </w:tcBorders>
            <w:vAlign w:val="center"/>
            <w:hideMark/>
          </w:tcPr>
          <w:p w14:paraId="0F1977B3" w14:textId="77777777" w:rsidR="00573FE7" w:rsidRPr="00573FE7" w:rsidRDefault="00573FE7" w:rsidP="002001B5">
            <w:pPr>
              <w:jc w:val="center"/>
              <w:rPr>
                <w:color w:val="000000"/>
                <w:lang w:val="en-US"/>
              </w:rPr>
            </w:pPr>
          </w:p>
        </w:tc>
        <w:tc>
          <w:tcPr>
            <w:tcW w:w="462" w:type="pct"/>
            <w:vMerge/>
            <w:tcBorders>
              <w:top w:val="nil"/>
              <w:left w:val="nil"/>
              <w:bottom w:val="single" w:sz="4" w:space="0" w:color="000000"/>
              <w:right w:val="nil"/>
            </w:tcBorders>
            <w:vAlign w:val="center"/>
            <w:hideMark/>
          </w:tcPr>
          <w:p w14:paraId="5F11D030" w14:textId="77777777" w:rsidR="00573FE7" w:rsidRPr="00573FE7" w:rsidRDefault="00573FE7" w:rsidP="002001B5">
            <w:pPr>
              <w:jc w:val="center"/>
              <w:rPr>
                <w:color w:val="000000"/>
                <w:lang w:val="en-US"/>
              </w:rPr>
            </w:pPr>
          </w:p>
        </w:tc>
      </w:tr>
      <w:tr w:rsidR="007343EE" w:rsidRPr="008679EB" w14:paraId="02A200A9" w14:textId="77777777" w:rsidTr="007343EE">
        <w:trPr>
          <w:trHeight w:val="300"/>
        </w:trPr>
        <w:tc>
          <w:tcPr>
            <w:tcW w:w="3077" w:type="pct"/>
            <w:gridSpan w:val="2"/>
            <w:tcBorders>
              <w:top w:val="single" w:sz="4" w:space="0" w:color="auto"/>
              <w:left w:val="nil"/>
              <w:right w:val="nil"/>
            </w:tcBorders>
            <w:shd w:val="clear" w:color="auto" w:fill="auto"/>
            <w:noWrap/>
            <w:vAlign w:val="center"/>
            <w:hideMark/>
          </w:tcPr>
          <w:p w14:paraId="68C9CABA" w14:textId="5B009E67" w:rsidR="007343EE" w:rsidRPr="00573FE7" w:rsidRDefault="007343EE" w:rsidP="002001B5">
            <w:pPr>
              <w:jc w:val="center"/>
              <w:rPr>
                <w:b/>
                <w:bCs/>
                <w:color w:val="000000"/>
                <w:lang w:val="en-US"/>
              </w:rPr>
            </w:pPr>
            <w:r w:rsidRPr="00573FE7">
              <w:rPr>
                <w:b/>
                <w:bCs/>
                <w:i/>
                <w:iCs/>
                <w:color w:val="000000"/>
                <w:lang w:val="en-US"/>
              </w:rPr>
              <w:t xml:space="preserve">Satisfaction with </w:t>
            </w:r>
            <w:r>
              <w:rPr>
                <w:b/>
                <w:bCs/>
                <w:i/>
                <w:iCs/>
                <w:color w:val="000000"/>
                <w:lang w:val="en-US"/>
              </w:rPr>
              <w:t>e</w:t>
            </w:r>
            <w:r w:rsidRPr="00573FE7">
              <w:rPr>
                <w:b/>
                <w:bCs/>
                <w:i/>
                <w:iCs/>
                <w:color w:val="000000"/>
                <w:lang w:val="en-US"/>
              </w:rPr>
              <w:t xml:space="preserve">xisting </w:t>
            </w:r>
            <w:r>
              <w:rPr>
                <w:b/>
                <w:bCs/>
                <w:i/>
                <w:iCs/>
                <w:color w:val="000000"/>
                <w:lang w:val="en-US"/>
              </w:rPr>
              <w:t>s</w:t>
            </w:r>
            <w:r w:rsidRPr="00573FE7">
              <w:rPr>
                <w:b/>
                <w:bCs/>
                <w:i/>
                <w:iCs/>
                <w:color w:val="000000"/>
                <w:lang w:val="en-US"/>
              </w:rPr>
              <w:t>ystem</w:t>
            </w:r>
            <w:r>
              <w:rPr>
                <w:b/>
                <w:bCs/>
                <w:i/>
                <w:iCs/>
                <w:color w:val="000000"/>
                <w:lang w:val="en-US"/>
              </w:rPr>
              <w:t>s</w:t>
            </w:r>
            <w:r w:rsidRPr="00573FE7">
              <w:rPr>
                <w:b/>
                <w:bCs/>
                <w:color w:val="000000"/>
                <w:lang w:val="en-US"/>
              </w:rPr>
              <w:t xml:space="preserve"> (SS)</w:t>
            </w:r>
          </w:p>
        </w:tc>
        <w:tc>
          <w:tcPr>
            <w:tcW w:w="692" w:type="pct"/>
            <w:tcBorders>
              <w:top w:val="single" w:sz="4" w:space="0" w:color="auto"/>
              <w:left w:val="nil"/>
              <w:right w:val="nil"/>
            </w:tcBorders>
            <w:shd w:val="clear" w:color="auto" w:fill="auto"/>
            <w:noWrap/>
            <w:vAlign w:val="center"/>
            <w:hideMark/>
          </w:tcPr>
          <w:p w14:paraId="207332DD" w14:textId="77777777" w:rsidR="007343EE" w:rsidRPr="00573FE7" w:rsidRDefault="007343EE" w:rsidP="002001B5">
            <w:pPr>
              <w:jc w:val="center"/>
              <w:rPr>
                <w:b/>
                <w:bCs/>
                <w:color w:val="000000"/>
                <w:lang w:val="en-US"/>
              </w:rPr>
            </w:pPr>
          </w:p>
        </w:tc>
        <w:tc>
          <w:tcPr>
            <w:tcW w:w="385" w:type="pct"/>
            <w:vMerge w:val="restart"/>
            <w:tcBorders>
              <w:top w:val="nil"/>
              <w:left w:val="nil"/>
              <w:right w:val="nil"/>
            </w:tcBorders>
            <w:shd w:val="clear" w:color="auto" w:fill="auto"/>
            <w:noWrap/>
            <w:vAlign w:val="center"/>
            <w:hideMark/>
          </w:tcPr>
          <w:p w14:paraId="7E731455" w14:textId="77777777" w:rsidR="007343EE" w:rsidRPr="00573FE7" w:rsidRDefault="007343EE" w:rsidP="002001B5">
            <w:pPr>
              <w:jc w:val="center"/>
              <w:rPr>
                <w:color w:val="000000"/>
                <w:lang w:val="en-US"/>
              </w:rPr>
            </w:pPr>
            <w:r w:rsidRPr="00573FE7">
              <w:rPr>
                <w:color w:val="000000"/>
                <w:lang w:val="en-US"/>
              </w:rPr>
              <w:t>0.886</w:t>
            </w:r>
          </w:p>
        </w:tc>
        <w:tc>
          <w:tcPr>
            <w:tcW w:w="384" w:type="pct"/>
            <w:vMerge w:val="restart"/>
            <w:tcBorders>
              <w:top w:val="nil"/>
              <w:left w:val="nil"/>
              <w:right w:val="nil"/>
            </w:tcBorders>
            <w:shd w:val="clear" w:color="auto" w:fill="auto"/>
            <w:noWrap/>
            <w:vAlign w:val="center"/>
            <w:hideMark/>
          </w:tcPr>
          <w:p w14:paraId="1FE00F18" w14:textId="77777777" w:rsidR="007343EE" w:rsidRPr="00573FE7" w:rsidRDefault="007343EE" w:rsidP="002001B5">
            <w:pPr>
              <w:jc w:val="center"/>
              <w:rPr>
                <w:color w:val="000000"/>
                <w:lang w:val="en-US"/>
              </w:rPr>
            </w:pPr>
            <w:r w:rsidRPr="00573FE7">
              <w:rPr>
                <w:color w:val="000000"/>
                <w:lang w:val="en-US"/>
              </w:rPr>
              <w:t>0.723</w:t>
            </w:r>
          </w:p>
        </w:tc>
        <w:tc>
          <w:tcPr>
            <w:tcW w:w="462" w:type="pct"/>
            <w:vMerge w:val="restart"/>
            <w:tcBorders>
              <w:top w:val="nil"/>
              <w:left w:val="nil"/>
              <w:right w:val="nil"/>
            </w:tcBorders>
            <w:shd w:val="clear" w:color="auto" w:fill="auto"/>
            <w:noWrap/>
            <w:vAlign w:val="center"/>
            <w:hideMark/>
          </w:tcPr>
          <w:p w14:paraId="71AFDC44" w14:textId="77777777" w:rsidR="007343EE" w:rsidRPr="00573FE7" w:rsidRDefault="007343EE" w:rsidP="002001B5">
            <w:pPr>
              <w:jc w:val="center"/>
              <w:rPr>
                <w:color w:val="000000"/>
                <w:lang w:val="en-US"/>
              </w:rPr>
            </w:pPr>
            <w:r w:rsidRPr="00573FE7">
              <w:rPr>
                <w:color w:val="000000"/>
                <w:lang w:val="en-US"/>
              </w:rPr>
              <w:t>0.803</w:t>
            </w:r>
          </w:p>
        </w:tc>
      </w:tr>
      <w:tr w:rsidR="007343EE" w:rsidRPr="008679EB" w14:paraId="131E4305" w14:textId="77777777" w:rsidTr="007343EE">
        <w:trPr>
          <w:trHeight w:val="300"/>
        </w:trPr>
        <w:tc>
          <w:tcPr>
            <w:tcW w:w="462" w:type="pct"/>
            <w:tcBorders>
              <w:left w:val="nil"/>
              <w:right w:val="nil"/>
            </w:tcBorders>
            <w:shd w:val="clear" w:color="auto" w:fill="auto"/>
            <w:noWrap/>
            <w:vAlign w:val="center"/>
            <w:hideMark/>
          </w:tcPr>
          <w:p w14:paraId="1C0012DC" w14:textId="31392D12" w:rsidR="007343EE" w:rsidRPr="00573FE7" w:rsidRDefault="007343EE" w:rsidP="002001B5">
            <w:pPr>
              <w:jc w:val="center"/>
              <w:rPr>
                <w:color w:val="000000"/>
                <w:lang w:val="en-US"/>
              </w:rPr>
            </w:pPr>
            <w:r w:rsidRPr="00573FE7">
              <w:rPr>
                <w:color w:val="000000"/>
                <w:lang w:val="en-US"/>
              </w:rPr>
              <w:t>SS</w:t>
            </w:r>
            <w:r w:rsidRPr="008679EB">
              <w:rPr>
                <w:color w:val="000000"/>
                <w:lang w:val="en-US"/>
              </w:rPr>
              <w:t>1</w:t>
            </w:r>
          </w:p>
        </w:tc>
        <w:tc>
          <w:tcPr>
            <w:tcW w:w="2615" w:type="pct"/>
            <w:tcBorders>
              <w:left w:val="nil"/>
              <w:right w:val="nil"/>
            </w:tcBorders>
            <w:shd w:val="clear" w:color="auto" w:fill="auto"/>
            <w:noWrap/>
            <w:vAlign w:val="center"/>
            <w:hideMark/>
          </w:tcPr>
          <w:p w14:paraId="49E055FE" w14:textId="77777777" w:rsidR="007343EE" w:rsidRPr="00573FE7" w:rsidRDefault="007343EE" w:rsidP="006B2AAE">
            <w:pPr>
              <w:rPr>
                <w:color w:val="000000"/>
                <w:lang w:val="en-US"/>
              </w:rPr>
            </w:pPr>
            <w:proofErr w:type="spellStart"/>
            <w:r w:rsidRPr="00573FE7">
              <w:rPr>
                <w:color w:val="000000"/>
                <w:lang w:val="en-US"/>
              </w:rPr>
              <w:t>Menurut</w:t>
            </w:r>
            <w:proofErr w:type="spellEnd"/>
            <w:r w:rsidRPr="00573FE7">
              <w:rPr>
                <w:color w:val="000000"/>
                <w:lang w:val="en-US"/>
              </w:rPr>
              <w:t xml:space="preserve"> </w:t>
            </w:r>
            <w:proofErr w:type="spellStart"/>
            <w:r w:rsidRPr="00573FE7">
              <w:rPr>
                <w:color w:val="000000"/>
                <w:lang w:val="en-US"/>
              </w:rPr>
              <w:t>saya</w:t>
            </w:r>
            <w:proofErr w:type="spellEnd"/>
            <w:r w:rsidRPr="00573FE7">
              <w:rPr>
                <w:color w:val="000000"/>
                <w:lang w:val="en-US"/>
              </w:rPr>
              <w:t xml:space="preserve">, </w:t>
            </w:r>
            <w:proofErr w:type="spellStart"/>
            <w:r w:rsidRPr="00573FE7">
              <w:rPr>
                <w:color w:val="000000"/>
                <w:lang w:val="en-US"/>
              </w:rPr>
              <w:t>sistem</w:t>
            </w:r>
            <w:proofErr w:type="spellEnd"/>
            <w:r w:rsidRPr="00573FE7">
              <w:rPr>
                <w:color w:val="000000"/>
                <w:lang w:val="en-US"/>
              </w:rPr>
              <w:t xml:space="preserve"> TI (</w:t>
            </w:r>
            <w:proofErr w:type="spellStart"/>
            <w:r w:rsidRPr="00573FE7">
              <w:rPr>
                <w:color w:val="000000"/>
                <w:lang w:val="en-US"/>
              </w:rPr>
              <w:t>Teknologi</w:t>
            </w:r>
            <w:proofErr w:type="spellEnd"/>
            <w:r w:rsidRPr="00573FE7">
              <w:rPr>
                <w:color w:val="000000"/>
                <w:lang w:val="en-US"/>
              </w:rPr>
              <w:t xml:space="preserve"> </w:t>
            </w:r>
            <w:proofErr w:type="spellStart"/>
            <w:r w:rsidRPr="00573FE7">
              <w:rPr>
                <w:color w:val="000000"/>
                <w:lang w:val="en-US"/>
              </w:rPr>
              <w:t>Informasi</w:t>
            </w:r>
            <w:proofErr w:type="spellEnd"/>
            <w:r w:rsidRPr="00573FE7">
              <w:rPr>
                <w:color w:val="000000"/>
                <w:lang w:val="en-US"/>
              </w:rPr>
              <w:t xml:space="preserve">) yang </w:t>
            </w:r>
            <w:proofErr w:type="spellStart"/>
            <w:r w:rsidRPr="00573FE7">
              <w:rPr>
                <w:color w:val="000000"/>
                <w:lang w:val="en-US"/>
              </w:rPr>
              <w:t>ada</w:t>
            </w:r>
            <w:proofErr w:type="spellEnd"/>
            <w:r w:rsidRPr="00573FE7">
              <w:rPr>
                <w:color w:val="000000"/>
                <w:lang w:val="en-US"/>
              </w:rPr>
              <w:t xml:space="preserve"> </w:t>
            </w:r>
            <w:proofErr w:type="spellStart"/>
            <w:r w:rsidRPr="00573FE7">
              <w:rPr>
                <w:color w:val="000000"/>
                <w:lang w:val="en-US"/>
              </w:rPr>
              <w:t>saat</w:t>
            </w:r>
            <w:proofErr w:type="spellEnd"/>
            <w:r w:rsidRPr="00573FE7">
              <w:rPr>
                <w:color w:val="000000"/>
                <w:lang w:val="en-US"/>
              </w:rPr>
              <w:t xml:space="preserve"> </w:t>
            </w:r>
            <w:proofErr w:type="spellStart"/>
            <w:r w:rsidRPr="00573FE7">
              <w:rPr>
                <w:color w:val="000000"/>
                <w:lang w:val="en-US"/>
              </w:rPr>
              <w:t>ini</w:t>
            </w:r>
            <w:proofErr w:type="spellEnd"/>
            <w:r w:rsidRPr="00573FE7">
              <w:rPr>
                <w:color w:val="000000"/>
                <w:lang w:val="en-US"/>
              </w:rPr>
              <w:t xml:space="preserve"> </w:t>
            </w:r>
            <w:proofErr w:type="spellStart"/>
            <w:r w:rsidRPr="00573FE7">
              <w:rPr>
                <w:color w:val="000000"/>
                <w:lang w:val="en-US"/>
              </w:rPr>
              <w:t>telah</w:t>
            </w:r>
            <w:proofErr w:type="spellEnd"/>
            <w:r w:rsidRPr="00573FE7">
              <w:rPr>
                <w:color w:val="000000"/>
                <w:lang w:val="en-US"/>
              </w:rPr>
              <w:t xml:space="preserve"> </w:t>
            </w:r>
            <w:proofErr w:type="spellStart"/>
            <w:r w:rsidRPr="00573FE7">
              <w:rPr>
                <w:color w:val="000000"/>
                <w:lang w:val="en-US"/>
              </w:rPr>
              <w:t>memenuhi</w:t>
            </w:r>
            <w:proofErr w:type="spellEnd"/>
            <w:r w:rsidRPr="00573FE7">
              <w:rPr>
                <w:color w:val="000000"/>
                <w:lang w:val="en-US"/>
              </w:rPr>
              <w:t xml:space="preserve"> </w:t>
            </w:r>
            <w:proofErr w:type="spellStart"/>
            <w:r w:rsidRPr="00573FE7">
              <w:rPr>
                <w:color w:val="000000"/>
                <w:lang w:val="en-US"/>
              </w:rPr>
              <w:t>kebutuhan</w:t>
            </w:r>
            <w:proofErr w:type="spellEnd"/>
            <w:r w:rsidRPr="00573FE7">
              <w:rPr>
                <w:color w:val="000000"/>
                <w:lang w:val="en-US"/>
              </w:rPr>
              <w:t xml:space="preserve"> </w:t>
            </w:r>
            <w:proofErr w:type="spellStart"/>
            <w:r w:rsidRPr="00573FE7">
              <w:rPr>
                <w:color w:val="000000"/>
                <w:lang w:val="en-US"/>
              </w:rPr>
              <w:t>perusahaan</w:t>
            </w:r>
            <w:proofErr w:type="spellEnd"/>
            <w:r w:rsidRPr="00573FE7">
              <w:rPr>
                <w:color w:val="000000"/>
                <w:lang w:val="en-US"/>
              </w:rPr>
              <w:t xml:space="preserve"> kami</w:t>
            </w:r>
          </w:p>
        </w:tc>
        <w:tc>
          <w:tcPr>
            <w:tcW w:w="692" w:type="pct"/>
            <w:tcBorders>
              <w:left w:val="nil"/>
              <w:right w:val="nil"/>
            </w:tcBorders>
            <w:shd w:val="clear" w:color="auto" w:fill="auto"/>
            <w:noWrap/>
            <w:vAlign w:val="center"/>
            <w:hideMark/>
          </w:tcPr>
          <w:p w14:paraId="3E4FDA79" w14:textId="77777777" w:rsidR="007343EE" w:rsidRPr="00573FE7" w:rsidRDefault="007343EE" w:rsidP="002001B5">
            <w:pPr>
              <w:jc w:val="center"/>
              <w:rPr>
                <w:color w:val="000000"/>
                <w:lang w:val="en-US"/>
              </w:rPr>
            </w:pPr>
            <w:r w:rsidRPr="00573FE7">
              <w:rPr>
                <w:color w:val="000000"/>
                <w:lang w:val="en-US"/>
              </w:rPr>
              <w:t>0.893</w:t>
            </w:r>
          </w:p>
        </w:tc>
        <w:tc>
          <w:tcPr>
            <w:tcW w:w="385" w:type="pct"/>
            <w:vMerge/>
            <w:tcBorders>
              <w:left w:val="nil"/>
              <w:right w:val="nil"/>
            </w:tcBorders>
            <w:vAlign w:val="center"/>
            <w:hideMark/>
          </w:tcPr>
          <w:p w14:paraId="187D2EB3" w14:textId="77777777" w:rsidR="007343EE" w:rsidRPr="00573FE7" w:rsidRDefault="007343EE" w:rsidP="002001B5">
            <w:pPr>
              <w:jc w:val="center"/>
              <w:rPr>
                <w:color w:val="000000"/>
                <w:lang w:val="en-US"/>
              </w:rPr>
            </w:pPr>
          </w:p>
        </w:tc>
        <w:tc>
          <w:tcPr>
            <w:tcW w:w="384" w:type="pct"/>
            <w:vMerge/>
            <w:tcBorders>
              <w:left w:val="nil"/>
              <w:right w:val="nil"/>
            </w:tcBorders>
            <w:vAlign w:val="center"/>
            <w:hideMark/>
          </w:tcPr>
          <w:p w14:paraId="15753B3B" w14:textId="77777777" w:rsidR="007343EE" w:rsidRPr="00573FE7" w:rsidRDefault="007343EE" w:rsidP="002001B5">
            <w:pPr>
              <w:jc w:val="center"/>
              <w:rPr>
                <w:color w:val="000000"/>
                <w:lang w:val="en-US"/>
              </w:rPr>
            </w:pPr>
          </w:p>
        </w:tc>
        <w:tc>
          <w:tcPr>
            <w:tcW w:w="462" w:type="pct"/>
            <w:vMerge/>
            <w:tcBorders>
              <w:left w:val="nil"/>
              <w:right w:val="nil"/>
            </w:tcBorders>
            <w:vAlign w:val="center"/>
            <w:hideMark/>
          </w:tcPr>
          <w:p w14:paraId="4D6E14BC" w14:textId="77777777" w:rsidR="007343EE" w:rsidRPr="00573FE7" w:rsidRDefault="007343EE" w:rsidP="002001B5">
            <w:pPr>
              <w:jc w:val="center"/>
              <w:rPr>
                <w:color w:val="000000"/>
                <w:lang w:val="en-US"/>
              </w:rPr>
            </w:pPr>
          </w:p>
        </w:tc>
      </w:tr>
      <w:tr w:rsidR="007343EE" w:rsidRPr="008679EB" w14:paraId="15FBE396" w14:textId="77777777" w:rsidTr="00F459F0">
        <w:trPr>
          <w:trHeight w:val="300"/>
        </w:trPr>
        <w:tc>
          <w:tcPr>
            <w:tcW w:w="462" w:type="pct"/>
            <w:tcBorders>
              <w:left w:val="nil"/>
              <w:bottom w:val="nil"/>
              <w:right w:val="nil"/>
            </w:tcBorders>
            <w:shd w:val="clear" w:color="auto" w:fill="auto"/>
            <w:noWrap/>
            <w:vAlign w:val="center"/>
            <w:hideMark/>
          </w:tcPr>
          <w:p w14:paraId="0AFDDEAD" w14:textId="2DF7084A" w:rsidR="007343EE" w:rsidRPr="00573FE7" w:rsidRDefault="007343EE" w:rsidP="002001B5">
            <w:pPr>
              <w:jc w:val="center"/>
              <w:rPr>
                <w:color w:val="000000"/>
                <w:lang w:val="en-US"/>
              </w:rPr>
            </w:pPr>
            <w:r w:rsidRPr="00573FE7">
              <w:rPr>
                <w:color w:val="000000"/>
                <w:lang w:val="en-US"/>
              </w:rPr>
              <w:t>SS</w:t>
            </w:r>
            <w:r w:rsidRPr="008679EB">
              <w:rPr>
                <w:color w:val="000000"/>
                <w:lang w:val="en-US"/>
              </w:rPr>
              <w:t>2</w:t>
            </w:r>
          </w:p>
        </w:tc>
        <w:tc>
          <w:tcPr>
            <w:tcW w:w="2615" w:type="pct"/>
            <w:tcBorders>
              <w:left w:val="nil"/>
              <w:bottom w:val="nil"/>
              <w:right w:val="nil"/>
            </w:tcBorders>
            <w:shd w:val="clear" w:color="auto" w:fill="auto"/>
            <w:noWrap/>
            <w:vAlign w:val="center"/>
            <w:hideMark/>
          </w:tcPr>
          <w:p w14:paraId="48544DBE" w14:textId="77777777" w:rsidR="007343EE" w:rsidRPr="00573FE7" w:rsidRDefault="007343EE" w:rsidP="006B2AAE">
            <w:pPr>
              <w:rPr>
                <w:color w:val="000000"/>
                <w:lang w:val="en-US"/>
              </w:rPr>
            </w:pPr>
            <w:proofErr w:type="spellStart"/>
            <w:r w:rsidRPr="00573FE7">
              <w:rPr>
                <w:color w:val="000000"/>
                <w:lang w:val="en-US"/>
              </w:rPr>
              <w:t>Menurut</w:t>
            </w:r>
            <w:proofErr w:type="spellEnd"/>
            <w:r w:rsidRPr="00573FE7">
              <w:rPr>
                <w:color w:val="000000"/>
                <w:lang w:val="en-US"/>
              </w:rPr>
              <w:t xml:space="preserve"> </w:t>
            </w:r>
            <w:proofErr w:type="spellStart"/>
            <w:r w:rsidRPr="00573FE7">
              <w:rPr>
                <w:color w:val="000000"/>
                <w:lang w:val="en-US"/>
              </w:rPr>
              <w:t>saya</w:t>
            </w:r>
            <w:proofErr w:type="spellEnd"/>
            <w:r w:rsidRPr="00573FE7">
              <w:rPr>
                <w:color w:val="000000"/>
                <w:lang w:val="en-US"/>
              </w:rPr>
              <w:t xml:space="preserve">, </w:t>
            </w:r>
            <w:proofErr w:type="spellStart"/>
            <w:r w:rsidRPr="00573FE7">
              <w:rPr>
                <w:color w:val="000000"/>
                <w:lang w:val="en-US"/>
              </w:rPr>
              <w:t>biaya</w:t>
            </w:r>
            <w:proofErr w:type="spellEnd"/>
            <w:r w:rsidRPr="00573FE7">
              <w:rPr>
                <w:color w:val="000000"/>
                <w:lang w:val="en-US"/>
              </w:rPr>
              <w:t>/</w:t>
            </w:r>
            <w:proofErr w:type="spellStart"/>
            <w:r w:rsidRPr="00573FE7">
              <w:rPr>
                <w:color w:val="000000"/>
                <w:lang w:val="en-US"/>
              </w:rPr>
              <w:t>kinerja</w:t>
            </w:r>
            <w:proofErr w:type="spellEnd"/>
            <w:r w:rsidRPr="00573FE7">
              <w:rPr>
                <w:color w:val="000000"/>
                <w:lang w:val="en-US"/>
              </w:rPr>
              <w:t xml:space="preserve"> </w:t>
            </w:r>
            <w:proofErr w:type="spellStart"/>
            <w:r w:rsidRPr="00573FE7">
              <w:rPr>
                <w:color w:val="000000"/>
                <w:lang w:val="en-US"/>
              </w:rPr>
              <w:t>sistem</w:t>
            </w:r>
            <w:proofErr w:type="spellEnd"/>
            <w:r w:rsidRPr="00573FE7">
              <w:rPr>
                <w:color w:val="000000"/>
                <w:lang w:val="en-US"/>
              </w:rPr>
              <w:t xml:space="preserve"> </w:t>
            </w:r>
            <w:proofErr w:type="spellStart"/>
            <w:r w:rsidRPr="00573FE7">
              <w:rPr>
                <w:color w:val="000000"/>
                <w:lang w:val="en-US"/>
              </w:rPr>
              <w:t>produksi</w:t>
            </w:r>
            <w:proofErr w:type="spellEnd"/>
            <w:r w:rsidRPr="00573FE7">
              <w:rPr>
                <w:color w:val="000000"/>
                <w:lang w:val="en-US"/>
              </w:rPr>
              <w:t xml:space="preserve"> yang </w:t>
            </w:r>
            <w:proofErr w:type="spellStart"/>
            <w:r w:rsidRPr="00573FE7">
              <w:rPr>
                <w:color w:val="000000"/>
                <w:lang w:val="en-US"/>
              </w:rPr>
              <w:t>ada</w:t>
            </w:r>
            <w:proofErr w:type="spellEnd"/>
            <w:r w:rsidRPr="00573FE7">
              <w:rPr>
                <w:color w:val="000000"/>
                <w:lang w:val="en-US"/>
              </w:rPr>
              <w:t xml:space="preserve"> </w:t>
            </w:r>
            <w:proofErr w:type="spellStart"/>
            <w:r w:rsidRPr="00573FE7">
              <w:rPr>
                <w:color w:val="000000"/>
                <w:lang w:val="en-US"/>
              </w:rPr>
              <w:t>saat</w:t>
            </w:r>
            <w:proofErr w:type="spellEnd"/>
            <w:r w:rsidRPr="00573FE7">
              <w:rPr>
                <w:color w:val="000000"/>
                <w:lang w:val="en-US"/>
              </w:rPr>
              <w:t xml:space="preserve"> </w:t>
            </w:r>
            <w:proofErr w:type="spellStart"/>
            <w:r w:rsidRPr="00573FE7">
              <w:rPr>
                <w:color w:val="000000"/>
                <w:lang w:val="en-US"/>
              </w:rPr>
              <w:t>ini</w:t>
            </w:r>
            <w:proofErr w:type="spellEnd"/>
            <w:r w:rsidRPr="00573FE7">
              <w:rPr>
                <w:color w:val="000000"/>
                <w:lang w:val="en-US"/>
              </w:rPr>
              <w:t xml:space="preserve"> </w:t>
            </w:r>
            <w:proofErr w:type="spellStart"/>
            <w:r w:rsidRPr="00573FE7">
              <w:rPr>
                <w:color w:val="000000"/>
                <w:lang w:val="en-US"/>
              </w:rPr>
              <w:t>telah</w:t>
            </w:r>
            <w:proofErr w:type="spellEnd"/>
            <w:r w:rsidRPr="00573FE7">
              <w:rPr>
                <w:color w:val="000000"/>
                <w:lang w:val="en-US"/>
              </w:rPr>
              <w:t xml:space="preserve"> </w:t>
            </w:r>
            <w:proofErr w:type="spellStart"/>
            <w:r w:rsidRPr="00573FE7">
              <w:rPr>
                <w:color w:val="000000"/>
                <w:lang w:val="en-US"/>
              </w:rPr>
              <w:t>memuaskan</w:t>
            </w:r>
            <w:proofErr w:type="spellEnd"/>
            <w:r w:rsidRPr="00573FE7">
              <w:rPr>
                <w:color w:val="000000"/>
                <w:lang w:val="en-US"/>
              </w:rPr>
              <w:t xml:space="preserve"> </w:t>
            </w:r>
            <w:proofErr w:type="spellStart"/>
            <w:r w:rsidRPr="00573FE7">
              <w:rPr>
                <w:color w:val="000000"/>
                <w:lang w:val="en-US"/>
              </w:rPr>
              <w:t>manajemen</w:t>
            </w:r>
            <w:proofErr w:type="spellEnd"/>
            <w:r w:rsidRPr="00573FE7">
              <w:rPr>
                <w:color w:val="000000"/>
                <w:lang w:val="en-US"/>
              </w:rPr>
              <w:t xml:space="preserve"> </w:t>
            </w:r>
            <w:proofErr w:type="spellStart"/>
            <w:r w:rsidRPr="00573FE7">
              <w:rPr>
                <w:color w:val="000000"/>
                <w:lang w:val="en-US"/>
              </w:rPr>
              <w:t>puncak</w:t>
            </w:r>
            <w:proofErr w:type="spellEnd"/>
            <w:r w:rsidRPr="00573FE7">
              <w:rPr>
                <w:color w:val="000000"/>
                <w:lang w:val="en-US"/>
              </w:rPr>
              <w:t xml:space="preserve"> </w:t>
            </w:r>
            <w:proofErr w:type="spellStart"/>
            <w:r w:rsidRPr="00573FE7">
              <w:rPr>
                <w:color w:val="000000"/>
                <w:lang w:val="en-US"/>
              </w:rPr>
              <w:t>perusahaan</w:t>
            </w:r>
            <w:proofErr w:type="spellEnd"/>
            <w:r w:rsidRPr="00573FE7">
              <w:rPr>
                <w:color w:val="000000"/>
                <w:lang w:val="en-US"/>
              </w:rPr>
              <w:t xml:space="preserve"> kami</w:t>
            </w:r>
          </w:p>
        </w:tc>
        <w:tc>
          <w:tcPr>
            <w:tcW w:w="692" w:type="pct"/>
            <w:tcBorders>
              <w:left w:val="nil"/>
              <w:bottom w:val="nil"/>
              <w:right w:val="nil"/>
            </w:tcBorders>
            <w:shd w:val="clear" w:color="auto" w:fill="auto"/>
            <w:noWrap/>
            <w:vAlign w:val="center"/>
            <w:hideMark/>
          </w:tcPr>
          <w:p w14:paraId="65374305" w14:textId="77777777" w:rsidR="007343EE" w:rsidRPr="00573FE7" w:rsidRDefault="007343EE" w:rsidP="002001B5">
            <w:pPr>
              <w:jc w:val="center"/>
              <w:rPr>
                <w:color w:val="000000"/>
                <w:lang w:val="en-US"/>
              </w:rPr>
            </w:pPr>
            <w:r w:rsidRPr="00573FE7">
              <w:rPr>
                <w:color w:val="000000"/>
                <w:lang w:val="en-US"/>
              </w:rPr>
              <w:t>0.742</w:t>
            </w:r>
          </w:p>
        </w:tc>
        <w:tc>
          <w:tcPr>
            <w:tcW w:w="385" w:type="pct"/>
            <w:vMerge/>
            <w:tcBorders>
              <w:left w:val="nil"/>
              <w:right w:val="nil"/>
            </w:tcBorders>
            <w:vAlign w:val="center"/>
            <w:hideMark/>
          </w:tcPr>
          <w:p w14:paraId="1412FE38" w14:textId="77777777" w:rsidR="007343EE" w:rsidRPr="00573FE7" w:rsidRDefault="007343EE" w:rsidP="002001B5">
            <w:pPr>
              <w:jc w:val="center"/>
              <w:rPr>
                <w:color w:val="000000"/>
                <w:lang w:val="en-US"/>
              </w:rPr>
            </w:pPr>
          </w:p>
        </w:tc>
        <w:tc>
          <w:tcPr>
            <w:tcW w:w="384" w:type="pct"/>
            <w:vMerge/>
            <w:tcBorders>
              <w:left w:val="nil"/>
              <w:right w:val="nil"/>
            </w:tcBorders>
            <w:vAlign w:val="center"/>
            <w:hideMark/>
          </w:tcPr>
          <w:p w14:paraId="37AF774C" w14:textId="77777777" w:rsidR="007343EE" w:rsidRPr="00573FE7" w:rsidRDefault="007343EE" w:rsidP="002001B5">
            <w:pPr>
              <w:jc w:val="center"/>
              <w:rPr>
                <w:color w:val="000000"/>
                <w:lang w:val="en-US"/>
              </w:rPr>
            </w:pPr>
          </w:p>
        </w:tc>
        <w:tc>
          <w:tcPr>
            <w:tcW w:w="462" w:type="pct"/>
            <w:vMerge/>
            <w:tcBorders>
              <w:left w:val="nil"/>
              <w:right w:val="nil"/>
            </w:tcBorders>
            <w:vAlign w:val="center"/>
            <w:hideMark/>
          </w:tcPr>
          <w:p w14:paraId="618066FD" w14:textId="77777777" w:rsidR="007343EE" w:rsidRPr="00573FE7" w:rsidRDefault="007343EE" w:rsidP="002001B5">
            <w:pPr>
              <w:jc w:val="center"/>
              <w:rPr>
                <w:color w:val="000000"/>
                <w:lang w:val="en-US"/>
              </w:rPr>
            </w:pPr>
          </w:p>
        </w:tc>
      </w:tr>
      <w:tr w:rsidR="007343EE" w:rsidRPr="008679EB" w14:paraId="29131102" w14:textId="77777777" w:rsidTr="007F5AC1">
        <w:trPr>
          <w:trHeight w:val="300"/>
        </w:trPr>
        <w:tc>
          <w:tcPr>
            <w:tcW w:w="462" w:type="pct"/>
            <w:tcBorders>
              <w:top w:val="nil"/>
              <w:left w:val="nil"/>
              <w:bottom w:val="single" w:sz="4" w:space="0" w:color="auto"/>
              <w:right w:val="nil"/>
            </w:tcBorders>
            <w:shd w:val="clear" w:color="auto" w:fill="auto"/>
            <w:noWrap/>
            <w:vAlign w:val="center"/>
            <w:hideMark/>
          </w:tcPr>
          <w:p w14:paraId="7B56A5A4" w14:textId="704103E9" w:rsidR="007343EE" w:rsidRPr="00573FE7" w:rsidRDefault="007343EE" w:rsidP="002001B5">
            <w:pPr>
              <w:jc w:val="center"/>
              <w:rPr>
                <w:color w:val="000000"/>
                <w:lang w:val="en-US"/>
              </w:rPr>
            </w:pPr>
            <w:r w:rsidRPr="00573FE7">
              <w:rPr>
                <w:color w:val="000000"/>
                <w:lang w:val="en-US"/>
              </w:rPr>
              <w:t>SS</w:t>
            </w:r>
            <w:r w:rsidRPr="008679EB">
              <w:rPr>
                <w:color w:val="000000"/>
                <w:lang w:val="en-US"/>
              </w:rPr>
              <w:t>3</w:t>
            </w:r>
          </w:p>
        </w:tc>
        <w:tc>
          <w:tcPr>
            <w:tcW w:w="2615" w:type="pct"/>
            <w:tcBorders>
              <w:top w:val="nil"/>
              <w:left w:val="nil"/>
              <w:bottom w:val="single" w:sz="4" w:space="0" w:color="auto"/>
              <w:right w:val="nil"/>
            </w:tcBorders>
            <w:shd w:val="clear" w:color="auto" w:fill="auto"/>
            <w:noWrap/>
            <w:vAlign w:val="center"/>
            <w:hideMark/>
          </w:tcPr>
          <w:p w14:paraId="461D6E9A" w14:textId="77777777" w:rsidR="007343EE" w:rsidRPr="00573FE7" w:rsidRDefault="007343EE" w:rsidP="006B2AAE">
            <w:pPr>
              <w:rPr>
                <w:color w:val="000000"/>
                <w:lang w:val="en-US"/>
              </w:rPr>
            </w:pPr>
            <w:proofErr w:type="spellStart"/>
            <w:r w:rsidRPr="00573FE7">
              <w:rPr>
                <w:color w:val="000000"/>
                <w:lang w:val="en-US"/>
              </w:rPr>
              <w:t>Menurut</w:t>
            </w:r>
            <w:proofErr w:type="spellEnd"/>
            <w:r w:rsidRPr="00573FE7">
              <w:rPr>
                <w:color w:val="000000"/>
                <w:lang w:val="en-US"/>
              </w:rPr>
              <w:t xml:space="preserve"> </w:t>
            </w:r>
            <w:proofErr w:type="spellStart"/>
            <w:r w:rsidRPr="00573FE7">
              <w:rPr>
                <w:color w:val="000000"/>
                <w:lang w:val="en-US"/>
              </w:rPr>
              <w:t>saya</w:t>
            </w:r>
            <w:proofErr w:type="spellEnd"/>
            <w:r w:rsidRPr="00573FE7">
              <w:rPr>
                <w:color w:val="000000"/>
                <w:lang w:val="en-US"/>
              </w:rPr>
              <w:t xml:space="preserve">, </w:t>
            </w:r>
            <w:proofErr w:type="spellStart"/>
            <w:r w:rsidRPr="00573FE7">
              <w:rPr>
                <w:color w:val="000000"/>
                <w:lang w:val="en-US"/>
              </w:rPr>
              <w:t>biaya</w:t>
            </w:r>
            <w:proofErr w:type="spellEnd"/>
            <w:r w:rsidRPr="00573FE7">
              <w:rPr>
                <w:color w:val="000000"/>
                <w:lang w:val="en-US"/>
              </w:rPr>
              <w:t>/</w:t>
            </w:r>
            <w:proofErr w:type="spellStart"/>
            <w:r w:rsidRPr="00573FE7">
              <w:rPr>
                <w:color w:val="000000"/>
                <w:lang w:val="en-US"/>
              </w:rPr>
              <w:t>kinerja</w:t>
            </w:r>
            <w:proofErr w:type="spellEnd"/>
            <w:r w:rsidRPr="00573FE7">
              <w:rPr>
                <w:color w:val="000000"/>
                <w:lang w:val="en-US"/>
              </w:rPr>
              <w:t xml:space="preserve"> </w:t>
            </w:r>
            <w:proofErr w:type="spellStart"/>
            <w:r w:rsidRPr="00573FE7">
              <w:rPr>
                <w:color w:val="000000"/>
                <w:lang w:val="en-US"/>
              </w:rPr>
              <w:t>sistem</w:t>
            </w:r>
            <w:proofErr w:type="spellEnd"/>
            <w:r w:rsidRPr="00573FE7">
              <w:rPr>
                <w:color w:val="000000"/>
                <w:lang w:val="en-US"/>
              </w:rPr>
              <w:t xml:space="preserve"> TI (</w:t>
            </w:r>
            <w:proofErr w:type="spellStart"/>
            <w:r w:rsidRPr="00573FE7">
              <w:rPr>
                <w:color w:val="000000"/>
                <w:lang w:val="en-US"/>
              </w:rPr>
              <w:t>Teknologi</w:t>
            </w:r>
            <w:proofErr w:type="spellEnd"/>
            <w:r w:rsidRPr="00573FE7">
              <w:rPr>
                <w:color w:val="000000"/>
                <w:lang w:val="en-US"/>
              </w:rPr>
              <w:t xml:space="preserve"> </w:t>
            </w:r>
            <w:proofErr w:type="spellStart"/>
            <w:r w:rsidRPr="00573FE7">
              <w:rPr>
                <w:color w:val="000000"/>
                <w:lang w:val="en-US"/>
              </w:rPr>
              <w:t>Informasi</w:t>
            </w:r>
            <w:proofErr w:type="spellEnd"/>
            <w:r w:rsidRPr="00573FE7">
              <w:rPr>
                <w:color w:val="000000"/>
                <w:lang w:val="en-US"/>
              </w:rPr>
              <w:t xml:space="preserve">) yang </w:t>
            </w:r>
            <w:proofErr w:type="spellStart"/>
            <w:r w:rsidRPr="00573FE7">
              <w:rPr>
                <w:color w:val="000000"/>
                <w:lang w:val="en-US"/>
              </w:rPr>
              <w:t>ada</w:t>
            </w:r>
            <w:proofErr w:type="spellEnd"/>
            <w:r w:rsidRPr="00573FE7">
              <w:rPr>
                <w:color w:val="000000"/>
                <w:lang w:val="en-US"/>
              </w:rPr>
              <w:t xml:space="preserve"> </w:t>
            </w:r>
            <w:proofErr w:type="spellStart"/>
            <w:r w:rsidRPr="00573FE7">
              <w:rPr>
                <w:color w:val="000000"/>
                <w:lang w:val="en-US"/>
              </w:rPr>
              <w:t>saat</w:t>
            </w:r>
            <w:proofErr w:type="spellEnd"/>
            <w:r w:rsidRPr="00573FE7">
              <w:rPr>
                <w:color w:val="000000"/>
                <w:lang w:val="en-US"/>
              </w:rPr>
              <w:t xml:space="preserve"> </w:t>
            </w:r>
            <w:proofErr w:type="spellStart"/>
            <w:r w:rsidRPr="00573FE7">
              <w:rPr>
                <w:color w:val="000000"/>
                <w:lang w:val="en-US"/>
              </w:rPr>
              <w:t>ini</w:t>
            </w:r>
            <w:proofErr w:type="spellEnd"/>
            <w:r w:rsidRPr="00573FE7">
              <w:rPr>
                <w:color w:val="000000"/>
                <w:lang w:val="en-US"/>
              </w:rPr>
              <w:t xml:space="preserve"> </w:t>
            </w:r>
            <w:proofErr w:type="spellStart"/>
            <w:r w:rsidRPr="00573FE7">
              <w:rPr>
                <w:color w:val="000000"/>
                <w:lang w:val="en-US"/>
              </w:rPr>
              <w:t>telah</w:t>
            </w:r>
            <w:proofErr w:type="spellEnd"/>
            <w:r w:rsidRPr="00573FE7">
              <w:rPr>
                <w:color w:val="000000"/>
                <w:lang w:val="en-US"/>
              </w:rPr>
              <w:t xml:space="preserve"> </w:t>
            </w:r>
            <w:proofErr w:type="spellStart"/>
            <w:r w:rsidRPr="00573FE7">
              <w:rPr>
                <w:color w:val="000000"/>
                <w:lang w:val="en-US"/>
              </w:rPr>
              <w:t>memuaskan</w:t>
            </w:r>
            <w:proofErr w:type="spellEnd"/>
            <w:r w:rsidRPr="00573FE7">
              <w:rPr>
                <w:color w:val="000000"/>
                <w:lang w:val="en-US"/>
              </w:rPr>
              <w:t xml:space="preserve"> </w:t>
            </w:r>
            <w:proofErr w:type="spellStart"/>
            <w:r w:rsidRPr="00573FE7">
              <w:rPr>
                <w:color w:val="000000"/>
                <w:lang w:val="en-US"/>
              </w:rPr>
              <w:t>manajemen</w:t>
            </w:r>
            <w:proofErr w:type="spellEnd"/>
            <w:r w:rsidRPr="00573FE7">
              <w:rPr>
                <w:color w:val="000000"/>
                <w:lang w:val="en-US"/>
              </w:rPr>
              <w:t xml:space="preserve"> </w:t>
            </w:r>
            <w:proofErr w:type="spellStart"/>
            <w:r w:rsidRPr="00573FE7">
              <w:rPr>
                <w:color w:val="000000"/>
                <w:lang w:val="en-US"/>
              </w:rPr>
              <w:t>puncak</w:t>
            </w:r>
            <w:proofErr w:type="spellEnd"/>
            <w:r w:rsidRPr="00573FE7">
              <w:rPr>
                <w:color w:val="000000"/>
                <w:lang w:val="en-US"/>
              </w:rPr>
              <w:t xml:space="preserve"> </w:t>
            </w:r>
            <w:proofErr w:type="spellStart"/>
            <w:r w:rsidRPr="00573FE7">
              <w:rPr>
                <w:color w:val="000000"/>
                <w:lang w:val="en-US"/>
              </w:rPr>
              <w:t>perusahaan</w:t>
            </w:r>
            <w:proofErr w:type="spellEnd"/>
            <w:r w:rsidRPr="00573FE7">
              <w:rPr>
                <w:color w:val="000000"/>
                <w:lang w:val="en-US"/>
              </w:rPr>
              <w:t xml:space="preserve"> kami</w:t>
            </w:r>
          </w:p>
        </w:tc>
        <w:tc>
          <w:tcPr>
            <w:tcW w:w="692" w:type="pct"/>
            <w:tcBorders>
              <w:top w:val="nil"/>
              <w:left w:val="nil"/>
              <w:bottom w:val="single" w:sz="4" w:space="0" w:color="auto"/>
              <w:right w:val="nil"/>
            </w:tcBorders>
            <w:shd w:val="clear" w:color="auto" w:fill="auto"/>
            <w:noWrap/>
            <w:vAlign w:val="center"/>
            <w:hideMark/>
          </w:tcPr>
          <w:p w14:paraId="7228E4AE" w14:textId="77777777" w:rsidR="007343EE" w:rsidRPr="00573FE7" w:rsidRDefault="007343EE" w:rsidP="002001B5">
            <w:pPr>
              <w:jc w:val="center"/>
              <w:rPr>
                <w:color w:val="000000"/>
                <w:lang w:val="en-US"/>
              </w:rPr>
            </w:pPr>
            <w:r w:rsidRPr="00573FE7">
              <w:rPr>
                <w:color w:val="000000"/>
                <w:lang w:val="en-US"/>
              </w:rPr>
              <w:t>0.905</w:t>
            </w:r>
          </w:p>
        </w:tc>
        <w:tc>
          <w:tcPr>
            <w:tcW w:w="385" w:type="pct"/>
            <w:vMerge/>
            <w:tcBorders>
              <w:left w:val="nil"/>
              <w:bottom w:val="single" w:sz="4" w:space="0" w:color="auto"/>
              <w:right w:val="nil"/>
            </w:tcBorders>
            <w:vAlign w:val="center"/>
            <w:hideMark/>
          </w:tcPr>
          <w:p w14:paraId="25D9E624" w14:textId="77777777" w:rsidR="007343EE" w:rsidRPr="00573FE7" w:rsidRDefault="007343EE" w:rsidP="002001B5">
            <w:pPr>
              <w:jc w:val="center"/>
              <w:rPr>
                <w:color w:val="000000"/>
                <w:lang w:val="en-US"/>
              </w:rPr>
            </w:pPr>
          </w:p>
        </w:tc>
        <w:tc>
          <w:tcPr>
            <w:tcW w:w="384" w:type="pct"/>
            <w:vMerge/>
            <w:tcBorders>
              <w:left w:val="nil"/>
              <w:bottom w:val="single" w:sz="4" w:space="0" w:color="000000"/>
              <w:right w:val="nil"/>
            </w:tcBorders>
            <w:vAlign w:val="center"/>
            <w:hideMark/>
          </w:tcPr>
          <w:p w14:paraId="335EC187" w14:textId="77777777" w:rsidR="007343EE" w:rsidRPr="00573FE7" w:rsidRDefault="007343EE" w:rsidP="002001B5">
            <w:pPr>
              <w:jc w:val="center"/>
              <w:rPr>
                <w:color w:val="000000"/>
                <w:lang w:val="en-US"/>
              </w:rPr>
            </w:pPr>
          </w:p>
        </w:tc>
        <w:tc>
          <w:tcPr>
            <w:tcW w:w="462" w:type="pct"/>
            <w:vMerge/>
            <w:tcBorders>
              <w:left w:val="nil"/>
              <w:bottom w:val="single" w:sz="4" w:space="0" w:color="000000"/>
              <w:right w:val="nil"/>
            </w:tcBorders>
            <w:vAlign w:val="center"/>
            <w:hideMark/>
          </w:tcPr>
          <w:p w14:paraId="553338B3" w14:textId="77777777" w:rsidR="007343EE" w:rsidRPr="00573FE7" w:rsidRDefault="007343EE" w:rsidP="002001B5">
            <w:pPr>
              <w:jc w:val="center"/>
              <w:rPr>
                <w:color w:val="000000"/>
                <w:lang w:val="en-US"/>
              </w:rPr>
            </w:pPr>
          </w:p>
        </w:tc>
      </w:tr>
      <w:tr w:rsidR="007F5AC1" w:rsidRPr="008679EB" w14:paraId="751A8669" w14:textId="77777777" w:rsidTr="007F5AC1">
        <w:trPr>
          <w:trHeight w:val="300"/>
        </w:trPr>
        <w:tc>
          <w:tcPr>
            <w:tcW w:w="3077" w:type="pct"/>
            <w:gridSpan w:val="2"/>
            <w:tcBorders>
              <w:top w:val="single" w:sz="4" w:space="0" w:color="auto"/>
              <w:left w:val="nil"/>
              <w:right w:val="nil"/>
            </w:tcBorders>
            <w:shd w:val="clear" w:color="auto" w:fill="auto"/>
            <w:noWrap/>
            <w:vAlign w:val="center"/>
            <w:hideMark/>
          </w:tcPr>
          <w:p w14:paraId="5B80355E" w14:textId="591FC25E" w:rsidR="007F5AC1" w:rsidRPr="00573FE7" w:rsidRDefault="007F5AC1" w:rsidP="002001B5">
            <w:pPr>
              <w:jc w:val="center"/>
              <w:rPr>
                <w:b/>
                <w:bCs/>
                <w:color w:val="000000"/>
                <w:lang w:val="en-US"/>
              </w:rPr>
            </w:pPr>
            <w:r w:rsidRPr="00573FE7">
              <w:rPr>
                <w:b/>
                <w:bCs/>
                <w:i/>
                <w:iCs/>
                <w:color w:val="000000"/>
                <w:lang w:val="en-US"/>
              </w:rPr>
              <w:t xml:space="preserve">Market </w:t>
            </w:r>
            <w:r>
              <w:rPr>
                <w:b/>
                <w:bCs/>
                <w:i/>
                <w:iCs/>
                <w:color w:val="000000"/>
                <w:lang w:val="en-US"/>
              </w:rPr>
              <w:t>u</w:t>
            </w:r>
            <w:r w:rsidRPr="00573FE7">
              <w:rPr>
                <w:b/>
                <w:bCs/>
                <w:i/>
                <w:iCs/>
                <w:color w:val="000000"/>
                <w:lang w:val="en-US"/>
              </w:rPr>
              <w:t>ncertainty</w:t>
            </w:r>
            <w:r w:rsidRPr="00573FE7">
              <w:rPr>
                <w:b/>
                <w:bCs/>
                <w:color w:val="000000"/>
                <w:lang w:val="en-US"/>
              </w:rPr>
              <w:t xml:space="preserve"> (MU)</w:t>
            </w:r>
          </w:p>
        </w:tc>
        <w:tc>
          <w:tcPr>
            <w:tcW w:w="692" w:type="pct"/>
            <w:tcBorders>
              <w:top w:val="single" w:sz="4" w:space="0" w:color="auto"/>
              <w:left w:val="nil"/>
              <w:right w:val="nil"/>
            </w:tcBorders>
            <w:shd w:val="clear" w:color="auto" w:fill="auto"/>
            <w:noWrap/>
            <w:vAlign w:val="center"/>
            <w:hideMark/>
          </w:tcPr>
          <w:p w14:paraId="3B8A72B3" w14:textId="77777777" w:rsidR="007F5AC1" w:rsidRDefault="007F5AC1" w:rsidP="002001B5">
            <w:pPr>
              <w:jc w:val="center"/>
              <w:rPr>
                <w:b/>
                <w:bCs/>
                <w:color w:val="000000"/>
                <w:lang w:val="en-US"/>
              </w:rPr>
            </w:pPr>
          </w:p>
          <w:p w14:paraId="608C4777" w14:textId="77777777" w:rsidR="00A55E51" w:rsidRPr="00573FE7" w:rsidRDefault="00A55E51" w:rsidP="002001B5">
            <w:pPr>
              <w:jc w:val="center"/>
              <w:rPr>
                <w:b/>
                <w:bCs/>
                <w:color w:val="000000"/>
                <w:lang w:val="en-US"/>
              </w:rPr>
            </w:pPr>
          </w:p>
        </w:tc>
        <w:tc>
          <w:tcPr>
            <w:tcW w:w="385" w:type="pct"/>
            <w:vMerge w:val="restart"/>
            <w:tcBorders>
              <w:top w:val="single" w:sz="4" w:space="0" w:color="auto"/>
              <w:left w:val="nil"/>
              <w:right w:val="nil"/>
            </w:tcBorders>
            <w:shd w:val="clear" w:color="auto" w:fill="auto"/>
            <w:noWrap/>
            <w:vAlign w:val="center"/>
            <w:hideMark/>
          </w:tcPr>
          <w:p w14:paraId="5F7E9A02" w14:textId="77777777" w:rsidR="00A55E51" w:rsidRDefault="00A55E51" w:rsidP="002001B5">
            <w:pPr>
              <w:jc w:val="center"/>
              <w:rPr>
                <w:color w:val="000000"/>
                <w:lang w:val="en-US"/>
              </w:rPr>
            </w:pPr>
          </w:p>
          <w:p w14:paraId="3EC25504" w14:textId="77777777" w:rsidR="00A55E51" w:rsidRDefault="00A55E51" w:rsidP="002001B5">
            <w:pPr>
              <w:jc w:val="center"/>
              <w:rPr>
                <w:color w:val="000000"/>
                <w:lang w:val="en-US"/>
              </w:rPr>
            </w:pPr>
          </w:p>
          <w:p w14:paraId="009E84CA" w14:textId="16E733FE" w:rsidR="007F5AC1" w:rsidRPr="00573FE7" w:rsidRDefault="007F5AC1" w:rsidP="002001B5">
            <w:pPr>
              <w:jc w:val="center"/>
              <w:rPr>
                <w:color w:val="000000"/>
                <w:lang w:val="en-US"/>
              </w:rPr>
            </w:pPr>
            <w:r w:rsidRPr="00573FE7">
              <w:rPr>
                <w:color w:val="000000"/>
                <w:lang w:val="en-US"/>
              </w:rPr>
              <w:lastRenderedPageBreak/>
              <w:t>0.863</w:t>
            </w:r>
          </w:p>
        </w:tc>
        <w:tc>
          <w:tcPr>
            <w:tcW w:w="384" w:type="pct"/>
            <w:vMerge w:val="restart"/>
            <w:tcBorders>
              <w:top w:val="nil"/>
              <w:left w:val="nil"/>
              <w:right w:val="nil"/>
            </w:tcBorders>
            <w:shd w:val="clear" w:color="auto" w:fill="auto"/>
            <w:noWrap/>
            <w:vAlign w:val="center"/>
            <w:hideMark/>
          </w:tcPr>
          <w:p w14:paraId="167FA8A6" w14:textId="77777777" w:rsidR="00A55E51" w:rsidRDefault="00A55E51" w:rsidP="002001B5">
            <w:pPr>
              <w:jc w:val="center"/>
              <w:rPr>
                <w:color w:val="000000"/>
                <w:lang w:val="en-US"/>
              </w:rPr>
            </w:pPr>
          </w:p>
          <w:p w14:paraId="4D19D700" w14:textId="77777777" w:rsidR="00A55E51" w:rsidRDefault="00A55E51" w:rsidP="002001B5">
            <w:pPr>
              <w:jc w:val="center"/>
              <w:rPr>
                <w:color w:val="000000"/>
                <w:lang w:val="en-US"/>
              </w:rPr>
            </w:pPr>
          </w:p>
          <w:p w14:paraId="5C58E3B7" w14:textId="3A759D21" w:rsidR="007F5AC1" w:rsidRPr="00573FE7" w:rsidRDefault="007F5AC1" w:rsidP="002001B5">
            <w:pPr>
              <w:jc w:val="center"/>
              <w:rPr>
                <w:color w:val="000000"/>
                <w:lang w:val="en-US"/>
              </w:rPr>
            </w:pPr>
            <w:r w:rsidRPr="00573FE7">
              <w:rPr>
                <w:color w:val="000000"/>
                <w:lang w:val="en-US"/>
              </w:rPr>
              <w:lastRenderedPageBreak/>
              <w:t>0.678</w:t>
            </w:r>
          </w:p>
        </w:tc>
        <w:tc>
          <w:tcPr>
            <w:tcW w:w="462" w:type="pct"/>
            <w:vMerge w:val="restart"/>
            <w:tcBorders>
              <w:top w:val="nil"/>
              <w:left w:val="nil"/>
              <w:right w:val="nil"/>
            </w:tcBorders>
            <w:shd w:val="clear" w:color="auto" w:fill="auto"/>
            <w:noWrap/>
            <w:vAlign w:val="center"/>
            <w:hideMark/>
          </w:tcPr>
          <w:p w14:paraId="5D632A28" w14:textId="77777777" w:rsidR="00A55E51" w:rsidRDefault="00A55E51" w:rsidP="002001B5">
            <w:pPr>
              <w:jc w:val="center"/>
              <w:rPr>
                <w:color w:val="000000"/>
                <w:lang w:val="en-US"/>
              </w:rPr>
            </w:pPr>
          </w:p>
          <w:p w14:paraId="1BCA8138" w14:textId="77777777" w:rsidR="00A55E51" w:rsidRDefault="00A55E51" w:rsidP="002001B5">
            <w:pPr>
              <w:jc w:val="center"/>
              <w:rPr>
                <w:color w:val="000000"/>
                <w:lang w:val="en-US"/>
              </w:rPr>
            </w:pPr>
          </w:p>
          <w:p w14:paraId="5924D55F" w14:textId="405519C5" w:rsidR="007F5AC1" w:rsidRPr="00573FE7" w:rsidRDefault="007F5AC1" w:rsidP="002001B5">
            <w:pPr>
              <w:jc w:val="center"/>
              <w:rPr>
                <w:color w:val="000000"/>
                <w:lang w:val="en-US"/>
              </w:rPr>
            </w:pPr>
            <w:r w:rsidRPr="00573FE7">
              <w:rPr>
                <w:color w:val="000000"/>
                <w:lang w:val="en-US"/>
              </w:rPr>
              <w:lastRenderedPageBreak/>
              <w:t>0.764</w:t>
            </w:r>
          </w:p>
        </w:tc>
      </w:tr>
      <w:tr w:rsidR="007F5AC1" w:rsidRPr="008679EB" w14:paraId="5CEC3021" w14:textId="77777777" w:rsidTr="007F5AC1">
        <w:trPr>
          <w:trHeight w:val="300"/>
        </w:trPr>
        <w:tc>
          <w:tcPr>
            <w:tcW w:w="462" w:type="pct"/>
            <w:tcBorders>
              <w:left w:val="nil"/>
              <w:right w:val="nil"/>
            </w:tcBorders>
            <w:shd w:val="clear" w:color="auto" w:fill="auto"/>
            <w:noWrap/>
            <w:vAlign w:val="center"/>
            <w:hideMark/>
          </w:tcPr>
          <w:p w14:paraId="15A34F60" w14:textId="77777777" w:rsidR="007F5AC1" w:rsidRPr="00573FE7" w:rsidRDefault="007F5AC1" w:rsidP="002001B5">
            <w:pPr>
              <w:jc w:val="center"/>
              <w:rPr>
                <w:color w:val="000000"/>
                <w:lang w:val="en-US"/>
              </w:rPr>
            </w:pPr>
            <w:r w:rsidRPr="00573FE7">
              <w:rPr>
                <w:color w:val="000000"/>
                <w:lang w:val="en-US"/>
              </w:rPr>
              <w:t>MU1</w:t>
            </w:r>
          </w:p>
        </w:tc>
        <w:tc>
          <w:tcPr>
            <w:tcW w:w="2615" w:type="pct"/>
            <w:tcBorders>
              <w:left w:val="nil"/>
              <w:right w:val="nil"/>
            </w:tcBorders>
            <w:shd w:val="clear" w:color="auto" w:fill="auto"/>
            <w:noWrap/>
            <w:vAlign w:val="center"/>
            <w:hideMark/>
          </w:tcPr>
          <w:p w14:paraId="3528D8A3" w14:textId="77777777" w:rsidR="007F5AC1" w:rsidRPr="00573FE7" w:rsidRDefault="007F5AC1" w:rsidP="006B2AAE">
            <w:pPr>
              <w:rPr>
                <w:color w:val="000000"/>
                <w:lang w:val="en-US"/>
              </w:rPr>
            </w:pPr>
            <w:proofErr w:type="spellStart"/>
            <w:r w:rsidRPr="00573FE7">
              <w:rPr>
                <w:color w:val="000000"/>
                <w:lang w:val="en-US"/>
              </w:rPr>
              <w:t>Menurut</w:t>
            </w:r>
            <w:proofErr w:type="spellEnd"/>
            <w:r w:rsidRPr="00573FE7">
              <w:rPr>
                <w:color w:val="000000"/>
                <w:lang w:val="en-US"/>
              </w:rPr>
              <w:t xml:space="preserve"> </w:t>
            </w:r>
            <w:proofErr w:type="spellStart"/>
            <w:r w:rsidRPr="00573FE7">
              <w:rPr>
                <w:color w:val="000000"/>
                <w:lang w:val="en-US"/>
              </w:rPr>
              <w:t>saya</w:t>
            </w:r>
            <w:proofErr w:type="spellEnd"/>
            <w:r w:rsidRPr="00573FE7">
              <w:rPr>
                <w:color w:val="000000"/>
                <w:lang w:val="en-US"/>
              </w:rPr>
              <w:t xml:space="preserve">, pasar </w:t>
            </w:r>
            <w:proofErr w:type="spellStart"/>
            <w:r w:rsidRPr="00573FE7">
              <w:rPr>
                <w:color w:val="000000"/>
                <w:lang w:val="en-US"/>
              </w:rPr>
              <w:t>untuk</w:t>
            </w:r>
            <w:proofErr w:type="spellEnd"/>
            <w:r w:rsidRPr="00573FE7">
              <w:rPr>
                <w:color w:val="000000"/>
                <w:lang w:val="en-US"/>
              </w:rPr>
              <w:t xml:space="preserve"> </w:t>
            </w:r>
            <w:proofErr w:type="spellStart"/>
            <w:r w:rsidRPr="00573FE7">
              <w:rPr>
                <w:color w:val="000000"/>
                <w:lang w:val="en-US"/>
              </w:rPr>
              <w:t>produk</w:t>
            </w:r>
            <w:proofErr w:type="spellEnd"/>
            <w:r w:rsidRPr="00573FE7">
              <w:rPr>
                <w:color w:val="000000"/>
                <w:lang w:val="en-US"/>
              </w:rPr>
              <w:t xml:space="preserve"> </w:t>
            </w:r>
            <w:proofErr w:type="spellStart"/>
            <w:r w:rsidRPr="00573FE7">
              <w:rPr>
                <w:color w:val="000000"/>
                <w:lang w:val="en-US"/>
              </w:rPr>
              <w:t>perusahaan</w:t>
            </w:r>
            <w:proofErr w:type="spellEnd"/>
            <w:r w:rsidRPr="00573FE7">
              <w:rPr>
                <w:color w:val="000000"/>
                <w:lang w:val="en-US"/>
              </w:rPr>
              <w:t xml:space="preserve"> kami </w:t>
            </w:r>
            <w:proofErr w:type="spellStart"/>
            <w:r w:rsidRPr="00573FE7">
              <w:rPr>
                <w:color w:val="000000"/>
                <w:lang w:val="en-US"/>
              </w:rPr>
              <w:t>stabil</w:t>
            </w:r>
            <w:proofErr w:type="spellEnd"/>
          </w:p>
        </w:tc>
        <w:tc>
          <w:tcPr>
            <w:tcW w:w="692" w:type="pct"/>
            <w:tcBorders>
              <w:left w:val="nil"/>
              <w:right w:val="nil"/>
            </w:tcBorders>
            <w:shd w:val="clear" w:color="auto" w:fill="auto"/>
            <w:noWrap/>
            <w:vAlign w:val="center"/>
            <w:hideMark/>
          </w:tcPr>
          <w:p w14:paraId="7B0BB8FB" w14:textId="77777777" w:rsidR="007F5AC1" w:rsidRPr="00573FE7" w:rsidRDefault="007F5AC1" w:rsidP="002001B5">
            <w:pPr>
              <w:jc w:val="center"/>
              <w:rPr>
                <w:color w:val="000000"/>
                <w:lang w:val="en-US"/>
              </w:rPr>
            </w:pPr>
            <w:r w:rsidRPr="00573FE7">
              <w:rPr>
                <w:color w:val="000000"/>
                <w:lang w:val="en-US"/>
              </w:rPr>
              <w:t>0.794</w:t>
            </w:r>
          </w:p>
        </w:tc>
        <w:tc>
          <w:tcPr>
            <w:tcW w:w="385" w:type="pct"/>
            <w:vMerge/>
            <w:tcBorders>
              <w:left w:val="nil"/>
              <w:right w:val="nil"/>
            </w:tcBorders>
            <w:vAlign w:val="center"/>
            <w:hideMark/>
          </w:tcPr>
          <w:p w14:paraId="0BC4783D" w14:textId="77777777" w:rsidR="007F5AC1" w:rsidRPr="00573FE7" w:rsidRDefault="007F5AC1" w:rsidP="002001B5">
            <w:pPr>
              <w:jc w:val="center"/>
              <w:rPr>
                <w:color w:val="000000"/>
                <w:lang w:val="en-US"/>
              </w:rPr>
            </w:pPr>
          </w:p>
        </w:tc>
        <w:tc>
          <w:tcPr>
            <w:tcW w:w="384" w:type="pct"/>
            <w:vMerge/>
            <w:tcBorders>
              <w:left w:val="nil"/>
              <w:right w:val="nil"/>
            </w:tcBorders>
            <w:vAlign w:val="center"/>
            <w:hideMark/>
          </w:tcPr>
          <w:p w14:paraId="0B4563CD" w14:textId="77777777" w:rsidR="007F5AC1" w:rsidRPr="00573FE7" w:rsidRDefault="007F5AC1" w:rsidP="002001B5">
            <w:pPr>
              <w:jc w:val="center"/>
              <w:rPr>
                <w:color w:val="000000"/>
                <w:lang w:val="en-US"/>
              </w:rPr>
            </w:pPr>
          </w:p>
        </w:tc>
        <w:tc>
          <w:tcPr>
            <w:tcW w:w="462" w:type="pct"/>
            <w:vMerge/>
            <w:tcBorders>
              <w:left w:val="nil"/>
              <w:right w:val="nil"/>
            </w:tcBorders>
            <w:vAlign w:val="center"/>
            <w:hideMark/>
          </w:tcPr>
          <w:p w14:paraId="00126653" w14:textId="77777777" w:rsidR="007F5AC1" w:rsidRPr="00573FE7" w:rsidRDefault="007F5AC1" w:rsidP="002001B5">
            <w:pPr>
              <w:jc w:val="center"/>
              <w:rPr>
                <w:color w:val="000000"/>
                <w:lang w:val="en-US"/>
              </w:rPr>
            </w:pPr>
          </w:p>
        </w:tc>
      </w:tr>
      <w:tr w:rsidR="007F5AC1" w:rsidRPr="008679EB" w14:paraId="183BEB7F" w14:textId="77777777" w:rsidTr="00CD7066">
        <w:trPr>
          <w:trHeight w:val="300"/>
        </w:trPr>
        <w:tc>
          <w:tcPr>
            <w:tcW w:w="462" w:type="pct"/>
            <w:tcBorders>
              <w:top w:val="nil"/>
              <w:left w:val="nil"/>
              <w:right w:val="nil"/>
            </w:tcBorders>
            <w:shd w:val="clear" w:color="auto" w:fill="auto"/>
            <w:noWrap/>
            <w:vAlign w:val="center"/>
            <w:hideMark/>
          </w:tcPr>
          <w:p w14:paraId="6BFF41BF" w14:textId="76B93D68" w:rsidR="007F5AC1" w:rsidRPr="00573FE7" w:rsidRDefault="007F5AC1" w:rsidP="002001B5">
            <w:pPr>
              <w:jc w:val="center"/>
              <w:rPr>
                <w:color w:val="000000"/>
                <w:lang w:val="en-US"/>
              </w:rPr>
            </w:pPr>
            <w:r w:rsidRPr="00573FE7">
              <w:rPr>
                <w:color w:val="000000"/>
                <w:lang w:val="en-US"/>
              </w:rPr>
              <w:lastRenderedPageBreak/>
              <w:t>MU</w:t>
            </w:r>
            <w:r w:rsidRPr="008679EB">
              <w:rPr>
                <w:color w:val="000000"/>
                <w:lang w:val="en-US"/>
              </w:rPr>
              <w:t>2</w:t>
            </w:r>
          </w:p>
        </w:tc>
        <w:tc>
          <w:tcPr>
            <w:tcW w:w="2615" w:type="pct"/>
            <w:tcBorders>
              <w:top w:val="nil"/>
              <w:left w:val="nil"/>
              <w:right w:val="nil"/>
            </w:tcBorders>
            <w:shd w:val="clear" w:color="auto" w:fill="auto"/>
            <w:noWrap/>
            <w:vAlign w:val="center"/>
            <w:hideMark/>
          </w:tcPr>
          <w:p w14:paraId="3A8A291C" w14:textId="77777777" w:rsidR="007F5AC1" w:rsidRPr="00573FE7" w:rsidRDefault="007F5AC1" w:rsidP="006B2AAE">
            <w:pPr>
              <w:rPr>
                <w:color w:val="000000"/>
                <w:lang w:val="en-US"/>
              </w:rPr>
            </w:pPr>
            <w:proofErr w:type="spellStart"/>
            <w:r w:rsidRPr="00573FE7">
              <w:rPr>
                <w:color w:val="000000"/>
                <w:lang w:val="en-US"/>
              </w:rPr>
              <w:t>Menurut</w:t>
            </w:r>
            <w:proofErr w:type="spellEnd"/>
            <w:r w:rsidRPr="00573FE7">
              <w:rPr>
                <w:color w:val="000000"/>
                <w:lang w:val="en-US"/>
              </w:rPr>
              <w:t xml:space="preserve"> </w:t>
            </w:r>
            <w:proofErr w:type="spellStart"/>
            <w:r w:rsidRPr="00573FE7">
              <w:rPr>
                <w:color w:val="000000"/>
                <w:lang w:val="en-US"/>
              </w:rPr>
              <w:t>saya</w:t>
            </w:r>
            <w:proofErr w:type="spellEnd"/>
            <w:r w:rsidRPr="00573FE7">
              <w:rPr>
                <w:color w:val="000000"/>
                <w:lang w:val="en-US"/>
              </w:rPr>
              <w:t xml:space="preserve">, </w:t>
            </w:r>
            <w:proofErr w:type="spellStart"/>
            <w:r w:rsidRPr="00573FE7">
              <w:rPr>
                <w:color w:val="000000"/>
                <w:lang w:val="en-US"/>
              </w:rPr>
              <w:t>permintaan</w:t>
            </w:r>
            <w:proofErr w:type="spellEnd"/>
            <w:r w:rsidRPr="00573FE7">
              <w:rPr>
                <w:color w:val="000000"/>
                <w:lang w:val="en-US"/>
              </w:rPr>
              <w:t xml:space="preserve"> </w:t>
            </w:r>
            <w:proofErr w:type="spellStart"/>
            <w:r w:rsidRPr="00573FE7">
              <w:rPr>
                <w:color w:val="000000"/>
                <w:lang w:val="en-US"/>
              </w:rPr>
              <w:t>untuk</w:t>
            </w:r>
            <w:proofErr w:type="spellEnd"/>
            <w:r w:rsidRPr="00573FE7">
              <w:rPr>
                <w:color w:val="000000"/>
                <w:lang w:val="en-US"/>
              </w:rPr>
              <w:t xml:space="preserve"> </w:t>
            </w:r>
            <w:proofErr w:type="spellStart"/>
            <w:r w:rsidRPr="00573FE7">
              <w:rPr>
                <w:color w:val="000000"/>
                <w:lang w:val="en-US"/>
              </w:rPr>
              <w:t>produk</w:t>
            </w:r>
            <w:proofErr w:type="spellEnd"/>
            <w:r w:rsidRPr="00573FE7">
              <w:rPr>
                <w:color w:val="000000"/>
                <w:lang w:val="en-US"/>
              </w:rPr>
              <w:t xml:space="preserve"> </w:t>
            </w:r>
            <w:proofErr w:type="spellStart"/>
            <w:r w:rsidRPr="00573FE7">
              <w:rPr>
                <w:color w:val="000000"/>
                <w:lang w:val="en-US"/>
              </w:rPr>
              <w:t>perusahaan</w:t>
            </w:r>
            <w:proofErr w:type="spellEnd"/>
            <w:r w:rsidRPr="00573FE7">
              <w:rPr>
                <w:color w:val="000000"/>
                <w:lang w:val="en-US"/>
              </w:rPr>
              <w:t xml:space="preserve"> kami </w:t>
            </w:r>
            <w:proofErr w:type="spellStart"/>
            <w:r w:rsidRPr="00573FE7">
              <w:rPr>
                <w:color w:val="000000"/>
                <w:lang w:val="en-US"/>
              </w:rPr>
              <w:t>stabil</w:t>
            </w:r>
            <w:proofErr w:type="spellEnd"/>
          </w:p>
        </w:tc>
        <w:tc>
          <w:tcPr>
            <w:tcW w:w="692" w:type="pct"/>
            <w:tcBorders>
              <w:top w:val="nil"/>
              <w:left w:val="nil"/>
              <w:right w:val="nil"/>
            </w:tcBorders>
            <w:shd w:val="clear" w:color="auto" w:fill="auto"/>
            <w:noWrap/>
            <w:vAlign w:val="center"/>
            <w:hideMark/>
          </w:tcPr>
          <w:p w14:paraId="6157E03A" w14:textId="77777777" w:rsidR="007F5AC1" w:rsidRPr="00573FE7" w:rsidRDefault="007F5AC1" w:rsidP="002001B5">
            <w:pPr>
              <w:jc w:val="center"/>
              <w:rPr>
                <w:color w:val="000000"/>
                <w:lang w:val="en-US"/>
              </w:rPr>
            </w:pPr>
            <w:r w:rsidRPr="00573FE7">
              <w:rPr>
                <w:color w:val="000000"/>
                <w:lang w:val="en-US"/>
              </w:rPr>
              <w:t>0.825</w:t>
            </w:r>
          </w:p>
        </w:tc>
        <w:tc>
          <w:tcPr>
            <w:tcW w:w="385" w:type="pct"/>
            <w:vMerge/>
            <w:tcBorders>
              <w:left w:val="nil"/>
              <w:right w:val="nil"/>
            </w:tcBorders>
            <w:vAlign w:val="center"/>
            <w:hideMark/>
          </w:tcPr>
          <w:p w14:paraId="0341EEBC" w14:textId="77777777" w:rsidR="007F5AC1" w:rsidRPr="00573FE7" w:rsidRDefault="007F5AC1" w:rsidP="002001B5">
            <w:pPr>
              <w:jc w:val="center"/>
              <w:rPr>
                <w:color w:val="000000"/>
                <w:lang w:val="en-US"/>
              </w:rPr>
            </w:pPr>
          </w:p>
        </w:tc>
        <w:tc>
          <w:tcPr>
            <w:tcW w:w="384" w:type="pct"/>
            <w:vMerge/>
            <w:tcBorders>
              <w:left w:val="nil"/>
              <w:right w:val="nil"/>
            </w:tcBorders>
            <w:vAlign w:val="center"/>
            <w:hideMark/>
          </w:tcPr>
          <w:p w14:paraId="137057B9" w14:textId="77777777" w:rsidR="007F5AC1" w:rsidRPr="00573FE7" w:rsidRDefault="007F5AC1" w:rsidP="002001B5">
            <w:pPr>
              <w:jc w:val="center"/>
              <w:rPr>
                <w:color w:val="000000"/>
                <w:lang w:val="en-US"/>
              </w:rPr>
            </w:pPr>
          </w:p>
        </w:tc>
        <w:tc>
          <w:tcPr>
            <w:tcW w:w="462" w:type="pct"/>
            <w:vMerge/>
            <w:tcBorders>
              <w:left w:val="nil"/>
              <w:right w:val="nil"/>
            </w:tcBorders>
            <w:vAlign w:val="center"/>
            <w:hideMark/>
          </w:tcPr>
          <w:p w14:paraId="57E21B3E" w14:textId="77777777" w:rsidR="007F5AC1" w:rsidRPr="00573FE7" w:rsidRDefault="007F5AC1" w:rsidP="002001B5">
            <w:pPr>
              <w:jc w:val="center"/>
              <w:rPr>
                <w:color w:val="000000"/>
                <w:lang w:val="en-US"/>
              </w:rPr>
            </w:pPr>
          </w:p>
        </w:tc>
      </w:tr>
      <w:tr w:rsidR="007F5AC1" w:rsidRPr="008679EB" w14:paraId="2106EA1C" w14:textId="77777777" w:rsidTr="000F59B1">
        <w:trPr>
          <w:trHeight w:val="300"/>
        </w:trPr>
        <w:tc>
          <w:tcPr>
            <w:tcW w:w="462" w:type="pct"/>
            <w:tcBorders>
              <w:left w:val="nil"/>
              <w:bottom w:val="single" w:sz="4" w:space="0" w:color="auto"/>
              <w:right w:val="nil"/>
            </w:tcBorders>
            <w:shd w:val="clear" w:color="auto" w:fill="auto"/>
            <w:noWrap/>
            <w:vAlign w:val="center"/>
            <w:hideMark/>
          </w:tcPr>
          <w:p w14:paraId="4DC63609" w14:textId="2B586778" w:rsidR="007F5AC1" w:rsidRPr="00573FE7" w:rsidRDefault="007F5AC1" w:rsidP="002001B5">
            <w:pPr>
              <w:jc w:val="center"/>
              <w:rPr>
                <w:color w:val="000000"/>
                <w:lang w:val="en-US"/>
              </w:rPr>
            </w:pPr>
            <w:r w:rsidRPr="00573FE7">
              <w:rPr>
                <w:color w:val="000000"/>
                <w:lang w:val="en-US"/>
              </w:rPr>
              <w:t>MU</w:t>
            </w:r>
            <w:r w:rsidRPr="008679EB">
              <w:rPr>
                <w:color w:val="000000"/>
                <w:lang w:val="en-US"/>
              </w:rPr>
              <w:t>3</w:t>
            </w:r>
          </w:p>
        </w:tc>
        <w:tc>
          <w:tcPr>
            <w:tcW w:w="2615" w:type="pct"/>
            <w:tcBorders>
              <w:left w:val="nil"/>
              <w:bottom w:val="single" w:sz="4" w:space="0" w:color="auto"/>
              <w:right w:val="nil"/>
            </w:tcBorders>
            <w:shd w:val="clear" w:color="auto" w:fill="auto"/>
            <w:noWrap/>
            <w:vAlign w:val="center"/>
            <w:hideMark/>
          </w:tcPr>
          <w:p w14:paraId="4813DB60" w14:textId="77777777" w:rsidR="007F5AC1" w:rsidRPr="00573FE7" w:rsidRDefault="007F5AC1" w:rsidP="006B2AAE">
            <w:pPr>
              <w:rPr>
                <w:color w:val="000000"/>
                <w:lang w:val="en-US"/>
              </w:rPr>
            </w:pPr>
            <w:proofErr w:type="spellStart"/>
            <w:r w:rsidRPr="00573FE7">
              <w:rPr>
                <w:color w:val="000000"/>
                <w:lang w:val="en-US"/>
              </w:rPr>
              <w:t>Menurut</w:t>
            </w:r>
            <w:proofErr w:type="spellEnd"/>
            <w:r w:rsidRPr="00573FE7">
              <w:rPr>
                <w:color w:val="000000"/>
                <w:lang w:val="en-US"/>
              </w:rPr>
              <w:t xml:space="preserve"> </w:t>
            </w:r>
            <w:proofErr w:type="spellStart"/>
            <w:r w:rsidRPr="00573FE7">
              <w:rPr>
                <w:color w:val="000000"/>
                <w:lang w:val="en-US"/>
              </w:rPr>
              <w:t>saya</w:t>
            </w:r>
            <w:proofErr w:type="spellEnd"/>
            <w:r w:rsidRPr="00573FE7">
              <w:rPr>
                <w:color w:val="000000"/>
                <w:lang w:val="en-US"/>
              </w:rPr>
              <w:t xml:space="preserve">, </w:t>
            </w:r>
            <w:proofErr w:type="spellStart"/>
            <w:r w:rsidRPr="00573FE7">
              <w:rPr>
                <w:color w:val="000000"/>
                <w:lang w:val="en-US"/>
              </w:rPr>
              <w:t>tingkat</w:t>
            </w:r>
            <w:proofErr w:type="spellEnd"/>
            <w:r w:rsidRPr="00573FE7">
              <w:rPr>
                <w:color w:val="000000"/>
                <w:lang w:val="en-US"/>
              </w:rPr>
              <w:t xml:space="preserve"> </w:t>
            </w:r>
            <w:proofErr w:type="spellStart"/>
            <w:r w:rsidRPr="00573FE7">
              <w:rPr>
                <w:color w:val="000000"/>
                <w:lang w:val="en-US"/>
              </w:rPr>
              <w:t>kesetiaan</w:t>
            </w:r>
            <w:proofErr w:type="spellEnd"/>
            <w:r w:rsidRPr="00573FE7">
              <w:rPr>
                <w:color w:val="000000"/>
                <w:lang w:val="en-US"/>
              </w:rPr>
              <w:t xml:space="preserve"> </w:t>
            </w:r>
            <w:proofErr w:type="spellStart"/>
            <w:r w:rsidRPr="00573FE7">
              <w:rPr>
                <w:color w:val="000000"/>
                <w:lang w:val="en-US"/>
              </w:rPr>
              <w:t>pelanggan</w:t>
            </w:r>
            <w:proofErr w:type="spellEnd"/>
            <w:r w:rsidRPr="00573FE7">
              <w:rPr>
                <w:color w:val="000000"/>
                <w:lang w:val="en-US"/>
              </w:rPr>
              <w:t xml:space="preserve"> </w:t>
            </w:r>
            <w:proofErr w:type="spellStart"/>
            <w:r w:rsidRPr="00573FE7">
              <w:rPr>
                <w:color w:val="000000"/>
                <w:lang w:val="en-US"/>
              </w:rPr>
              <w:t>utama</w:t>
            </w:r>
            <w:proofErr w:type="spellEnd"/>
            <w:r w:rsidRPr="00573FE7">
              <w:rPr>
                <w:color w:val="000000"/>
                <w:lang w:val="en-US"/>
              </w:rPr>
              <w:t xml:space="preserve"> </w:t>
            </w:r>
            <w:proofErr w:type="spellStart"/>
            <w:r w:rsidRPr="00573FE7">
              <w:rPr>
                <w:color w:val="000000"/>
                <w:lang w:val="en-US"/>
              </w:rPr>
              <w:t>perusahaan</w:t>
            </w:r>
            <w:proofErr w:type="spellEnd"/>
            <w:r w:rsidRPr="00573FE7">
              <w:rPr>
                <w:color w:val="000000"/>
                <w:lang w:val="en-US"/>
              </w:rPr>
              <w:t xml:space="preserve"> kami </w:t>
            </w:r>
            <w:proofErr w:type="spellStart"/>
            <w:r w:rsidRPr="00573FE7">
              <w:rPr>
                <w:color w:val="000000"/>
                <w:lang w:val="en-US"/>
              </w:rPr>
              <w:t>stabil</w:t>
            </w:r>
            <w:proofErr w:type="spellEnd"/>
          </w:p>
        </w:tc>
        <w:tc>
          <w:tcPr>
            <w:tcW w:w="692" w:type="pct"/>
            <w:tcBorders>
              <w:left w:val="nil"/>
              <w:bottom w:val="single" w:sz="4" w:space="0" w:color="auto"/>
              <w:right w:val="nil"/>
            </w:tcBorders>
            <w:shd w:val="clear" w:color="auto" w:fill="auto"/>
            <w:noWrap/>
            <w:vAlign w:val="center"/>
            <w:hideMark/>
          </w:tcPr>
          <w:p w14:paraId="3CD3BF20" w14:textId="77777777" w:rsidR="007F5AC1" w:rsidRPr="00573FE7" w:rsidRDefault="007F5AC1" w:rsidP="002001B5">
            <w:pPr>
              <w:jc w:val="center"/>
              <w:rPr>
                <w:color w:val="000000"/>
                <w:lang w:val="en-US"/>
              </w:rPr>
            </w:pPr>
            <w:r w:rsidRPr="00573FE7">
              <w:rPr>
                <w:color w:val="000000"/>
                <w:lang w:val="en-US"/>
              </w:rPr>
              <w:t>0.851</w:t>
            </w:r>
          </w:p>
        </w:tc>
        <w:tc>
          <w:tcPr>
            <w:tcW w:w="385" w:type="pct"/>
            <w:vMerge/>
            <w:tcBorders>
              <w:left w:val="nil"/>
              <w:bottom w:val="single" w:sz="4" w:space="0" w:color="auto"/>
              <w:right w:val="nil"/>
            </w:tcBorders>
            <w:vAlign w:val="center"/>
            <w:hideMark/>
          </w:tcPr>
          <w:p w14:paraId="225812E2" w14:textId="77777777" w:rsidR="007F5AC1" w:rsidRPr="00573FE7" w:rsidRDefault="007F5AC1" w:rsidP="002001B5">
            <w:pPr>
              <w:jc w:val="center"/>
              <w:rPr>
                <w:color w:val="000000"/>
                <w:lang w:val="en-US"/>
              </w:rPr>
            </w:pPr>
          </w:p>
        </w:tc>
        <w:tc>
          <w:tcPr>
            <w:tcW w:w="384" w:type="pct"/>
            <w:vMerge/>
            <w:tcBorders>
              <w:left w:val="nil"/>
              <w:bottom w:val="single" w:sz="4" w:space="0" w:color="auto"/>
              <w:right w:val="nil"/>
            </w:tcBorders>
            <w:vAlign w:val="center"/>
            <w:hideMark/>
          </w:tcPr>
          <w:p w14:paraId="27D91CEE" w14:textId="77777777" w:rsidR="007F5AC1" w:rsidRPr="00573FE7" w:rsidRDefault="007F5AC1" w:rsidP="002001B5">
            <w:pPr>
              <w:jc w:val="center"/>
              <w:rPr>
                <w:color w:val="000000"/>
                <w:lang w:val="en-US"/>
              </w:rPr>
            </w:pPr>
          </w:p>
        </w:tc>
        <w:tc>
          <w:tcPr>
            <w:tcW w:w="462" w:type="pct"/>
            <w:vMerge/>
            <w:tcBorders>
              <w:left w:val="nil"/>
              <w:bottom w:val="single" w:sz="4" w:space="0" w:color="auto"/>
              <w:right w:val="nil"/>
            </w:tcBorders>
            <w:vAlign w:val="center"/>
            <w:hideMark/>
          </w:tcPr>
          <w:p w14:paraId="4F378C1C" w14:textId="77777777" w:rsidR="007F5AC1" w:rsidRPr="00573FE7" w:rsidRDefault="007F5AC1" w:rsidP="002001B5">
            <w:pPr>
              <w:jc w:val="center"/>
              <w:rPr>
                <w:color w:val="000000"/>
                <w:lang w:val="en-US"/>
              </w:rPr>
            </w:pPr>
          </w:p>
        </w:tc>
      </w:tr>
      <w:tr w:rsidR="00573FE7" w:rsidRPr="008679EB" w14:paraId="65D624DD" w14:textId="77777777" w:rsidTr="000F59B1">
        <w:trPr>
          <w:trHeight w:val="300"/>
        </w:trPr>
        <w:tc>
          <w:tcPr>
            <w:tcW w:w="3077" w:type="pct"/>
            <w:gridSpan w:val="2"/>
            <w:tcBorders>
              <w:top w:val="nil"/>
              <w:left w:val="nil"/>
              <w:bottom w:val="nil"/>
              <w:right w:val="nil"/>
            </w:tcBorders>
            <w:shd w:val="clear" w:color="auto" w:fill="auto"/>
            <w:noWrap/>
            <w:vAlign w:val="center"/>
            <w:hideMark/>
          </w:tcPr>
          <w:p w14:paraId="21500925" w14:textId="1A01CF37" w:rsidR="00573FE7" w:rsidRPr="00573FE7" w:rsidRDefault="00573FE7" w:rsidP="002001B5">
            <w:pPr>
              <w:jc w:val="center"/>
              <w:rPr>
                <w:b/>
                <w:bCs/>
                <w:color w:val="000000"/>
                <w:lang w:val="en-US"/>
              </w:rPr>
            </w:pPr>
            <w:r w:rsidRPr="00573FE7">
              <w:rPr>
                <w:b/>
                <w:bCs/>
                <w:i/>
                <w:iCs/>
                <w:color w:val="000000"/>
                <w:lang w:val="en-US"/>
              </w:rPr>
              <w:t xml:space="preserve">Perceived </w:t>
            </w:r>
            <w:r w:rsidR="002001B5">
              <w:rPr>
                <w:b/>
                <w:bCs/>
                <w:i/>
                <w:iCs/>
                <w:color w:val="000000"/>
                <w:lang w:val="en-US"/>
              </w:rPr>
              <w:t>t</w:t>
            </w:r>
            <w:r w:rsidRPr="00573FE7">
              <w:rPr>
                <w:b/>
                <w:bCs/>
                <w:i/>
                <w:iCs/>
                <w:color w:val="000000"/>
                <w:lang w:val="en-US"/>
              </w:rPr>
              <w:t>rend</w:t>
            </w:r>
            <w:r w:rsidRPr="00573FE7">
              <w:rPr>
                <w:b/>
                <w:bCs/>
                <w:color w:val="000000"/>
                <w:lang w:val="en-US"/>
              </w:rPr>
              <w:t xml:space="preserve"> (PT)</w:t>
            </w:r>
          </w:p>
        </w:tc>
        <w:tc>
          <w:tcPr>
            <w:tcW w:w="692" w:type="pct"/>
            <w:tcBorders>
              <w:top w:val="nil"/>
              <w:left w:val="nil"/>
              <w:bottom w:val="nil"/>
              <w:right w:val="nil"/>
            </w:tcBorders>
            <w:shd w:val="clear" w:color="auto" w:fill="auto"/>
            <w:noWrap/>
            <w:vAlign w:val="center"/>
            <w:hideMark/>
          </w:tcPr>
          <w:p w14:paraId="167B832C" w14:textId="77777777" w:rsidR="00573FE7" w:rsidRPr="00573FE7" w:rsidRDefault="00573FE7" w:rsidP="002001B5">
            <w:pPr>
              <w:jc w:val="center"/>
              <w:rPr>
                <w:b/>
                <w:bCs/>
                <w:color w:val="000000"/>
                <w:lang w:val="en-US"/>
              </w:rPr>
            </w:pPr>
          </w:p>
        </w:tc>
        <w:tc>
          <w:tcPr>
            <w:tcW w:w="385" w:type="pct"/>
            <w:vMerge w:val="restart"/>
            <w:tcBorders>
              <w:top w:val="single" w:sz="4" w:space="0" w:color="auto"/>
              <w:left w:val="nil"/>
              <w:bottom w:val="single" w:sz="4" w:space="0" w:color="auto"/>
              <w:right w:val="nil"/>
            </w:tcBorders>
            <w:shd w:val="clear" w:color="auto" w:fill="auto"/>
            <w:noWrap/>
            <w:vAlign w:val="center"/>
            <w:hideMark/>
          </w:tcPr>
          <w:p w14:paraId="1B63E157" w14:textId="77777777" w:rsidR="00573FE7" w:rsidRPr="00573FE7" w:rsidRDefault="00573FE7" w:rsidP="002001B5">
            <w:pPr>
              <w:jc w:val="center"/>
              <w:rPr>
                <w:color w:val="000000"/>
                <w:lang w:val="en-US"/>
              </w:rPr>
            </w:pPr>
            <w:r w:rsidRPr="00573FE7">
              <w:rPr>
                <w:color w:val="000000"/>
                <w:lang w:val="en-US"/>
              </w:rPr>
              <w:t>0.911</w:t>
            </w:r>
          </w:p>
        </w:tc>
        <w:tc>
          <w:tcPr>
            <w:tcW w:w="384" w:type="pct"/>
            <w:vMerge w:val="restart"/>
            <w:tcBorders>
              <w:top w:val="single" w:sz="4" w:space="0" w:color="auto"/>
              <w:left w:val="nil"/>
              <w:bottom w:val="single" w:sz="4" w:space="0" w:color="auto"/>
              <w:right w:val="nil"/>
            </w:tcBorders>
            <w:shd w:val="clear" w:color="auto" w:fill="auto"/>
            <w:noWrap/>
            <w:vAlign w:val="center"/>
            <w:hideMark/>
          </w:tcPr>
          <w:p w14:paraId="61C87C7A" w14:textId="77777777" w:rsidR="00573FE7" w:rsidRPr="00573FE7" w:rsidRDefault="00573FE7" w:rsidP="002001B5">
            <w:pPr>
              <w:jc w:val="center"/>
              <w:rPr>
                <w:color w:val="000000"/>
                <w:lang w:val="en-US"/>
              </w:rPr>
            </w:pPr>
            <w:r w:rsidRPr="00573FE7">
              <w:rPr>
                <w:color w:val="000000"/>
                <w:lang w:val="en-US"/>
              </w:rPr>
              <w:t>0.774</w:t>
            </w:r>
          </w:p>
        </w:tc>
        <w:tc>
          <w:tcPr>
            <w:tcW w:w="462" w:type="pct"/>
            <w:vMerge w:val="restart"/>
            <w:tcBorders>
              <w:top w:val="single" w:sz="4" w:space="0" w:color="auto"/>
              <w:left w:val="nil"/>
              <w:bottom w:val="single" w:sz="4" w:space="0" w:color="auto"/>
              <w:right w:val="nil"/>
            </w:tcBorders>
            <w:shd w:val="clear" w:color="auto" w:fill="auto"/>
            <w:noWrap/>
            <w:vAlign w:val="center"/>
            <w:hideMark/>
          </w:tcPr>
          <w:p w14:paraId="635C4529" w14:textId="77777777" w:rsidR="00573FE7" w:rsidRPr="00573FE7" w:rsidRDefault="00573FE7" w:rsidP="002001B5">
            <w:pPr>
              <w:jc w:val="center"/>
              <w:rPr>
                <w:color w:val="000000"/>
                <w:lang w:val="en-US"/>
              </w:rPr>
            </w:pPr>
            <w:r w:rsidRPr="00573FE7">
              <w:rPr>
                <w:color w:val="000000"/>
                <w:lang w:val="en-US"/>
              </w:rPr>
              <w:t>0.854</w:t>
            </w:r>
          </w:p>
        </w:tc>
      </w:tr>
      <w:tr w:rsidR="00573FE7" w:rsidRPr="008679EB" w14:paraId="5AE56208" w14:textId="77777777" w:rsidTr="002001B5">
        <w:trPr>
          <w:trHeight w:val="300"/>
        </w:trPr>
        <w:tc>
          <w:tcPr>
            <w:tcW w:w="462" w:type="pct"/>
            <w:tcBorders>
              <w:top w:val="nil"/>
              <w:left w:val="nil"/>
              <w:bottom w:val="nil"/>
              <w:right w:val="nil"/>
            </w:tcBorders>
            <w:shd w:val="clear" w:color="auto" w:fill="auto"/>
            <w:noWrap/>
            <w:vAlign w:val="center"/>
            <w:hideMark/>
          </w:tcPr>
          <w:p w14:paraId="63510C7F" w14:textId="77777777" w:rsidR="00573FE7" w:rsidRPr="00573FE7" w:rsidRDefault="00573FE7" w:rsidP="002001B5">
            <w:pPr>
              <w:jc w:val="center"/>
              <w:rPr>
                <w:color w:val="000000"/>
                <w:lang w:val="en-US"/>
              </w:rPr>
            </w:pPr>
            <w:r w:rsidRPr="00573FE7">
              <w:rPr>
                <w:color w:val="000000"/>
                <w:lang w:val="en-US"/>
              </w:rPr>
              <w:t>PT1</w:t>
            </w:r>
          </w:p>
        </w:tc>
        <w:tc>
          <w:tcPr>
            <w:tcW w:w="2615" w:type="pct"/>
            <w:tcBorders>
              <w:top w:val="nil"/>
              <w:left w:val="nil"/>
              <w:bottom w:val="nil"/>
              <w:right w:val="nil"/>
            </w:tcBorders>
            <w:shd w:val="clear" w:color="auto" w:fill="auto"/>
            <w:noWrap/>
            <w:vAlign w:val="center"/>
            <w:hideMark/>
          </w:tcPr>
          <w:p w14:paraId="375958A7" w14:textId="77777777" w:rsidR="00573FE7" w:rsidRPr="00573FE7" w:rsidRDefault="00573FE7" w:rsidP="006B2AAE">
            <w:pPr>
              <w:rPr>
                <w:color w:val="000000"/>
                <w:lang w:val="en-US"/>
              </w:rPr>
            </w:pPr>
            <w:proofErr w:type="spellStart"/>
            <w:r w:rsidRPr="00573FE7">
              <w:rPr>
                <w:color w:val="000000"/>
                <w:lang w:val="en-US"/>
              </w:rPr>
              <w:t>Menurut</w:t>
            </w:r>
            <w:proofErr w:type="spellEnd"/>
            <w:r w:rsidRPr="00573FE7">
              <w:rPr>
                <w:color w:val="000000"/>
                <w:lang w:val="en-US"/>
              </w:rPr>
              <w:t xml:space="preserve"> </w:t>
            </w:r>
            <w:proofErr w:type="spellStart"/>
            <w:r w:rsidRPr="00573FE7">
              <w:rPr>
                <w:color w:val="000000"/>
                <w:lang w:val="en-US"/>
              </w:rPr>
              <w:t>saya</w:t>
            </w:r>
            <w:proofErr w:type="spellEnd"/>
            <w:r w:rsidRPr="00573FE7">
              <w:rPr>
                <w:color w:val="000000"/>
                <w:lang w:val="en-US"/>
              </w:rPr>
              <w:t xml:space="preserve">, di </w:t>
            </w:r>
            <w:proofErr w:type="spellStart"/>
            <w:r w:rsidRPr="00573FE7">
              <w:rPr>
                <w:color w:val="000000"/>
                <w:lang w:val="en-US"/>
              </w:rPr>
              <w:t>tingkat</w:t>
            </w:r>
            <w:proofErr w:type="spellEnd"/>
            <w:r w:rsidRPr="00573FE7">
              <w:rPr>
                <w:color w:val="000000"/>
                <w:lang w:val="en-US"/>
              </w:rPr>
              <w:t xml:space="preserve"> </w:t>
            </w:r>
            <w:proofErr w:type="spellStart"/>
            <w:r w:rsidRPr="00573FE7">
              <w:rPr>
                <w:color w:val="000000"/>
                <w:lang w:val="en-US"/>
              </w:rPr>
              <w:t>kota</w:t>
            </w:r>
            <w:proofErr w:type="spellEnd"/>
            <w:r w:rsidRPr="00573FE7">
              <w:rPr>
                <w:color w:val="000000"/>
                <w:lang w:val="en-US"/>
              </w:rPr>
              <w:t xml:space="preserve">, </w:t>
            </w:r>
            <w:proofErr w:type="spellStart"/>
            <w:r w:rsidRPr="00573FE7">
              <w:rPr>
                <w:color w:val="000000"/>
                <w:lang w:val="en-US"/>
              </w:rPr>
              <w:t>pihak</w:t>
            </w:r>
            <w:proofErr w:type="spellEnd"/>
            <w:r w:rsidRPr="00573FE7">
              <w:rPr>
                <w:color w:val="000000"/>
                <w:lang w:val="en-US"/>
              </w:rPr>
              <w:t xml:space="preserve"> </w:t>
            </w:r>
            <w:proofErr w:type="spellStart"/>
            <w:r w:rsidRPr="00573FE7">
              <w:rPr>
                <w:color w:val="000000"/>
                <w:lang w:val="en-US"/>
              </w:rPr>
              <w:t>berwenang</w:t>
            </w:r>
            <w:proofErr w:type="spellEnd"/>
            <w:r w:rsidRPr="00573FE7">
              <w:rPr>
                <w:color w:val="000000"/>
                <w:lang w:val="en-US"/>
              </w:rPr>
              <w:t xml:space="preserve"> </w:t>
            </w:r>
            <w:proofErr w:type="spellStart"/>
            <w:r w:rsidRPr="00573FE7">
              <w:rPr>
                <w:color w:val="000000"/>
                <w:lang w:val="en-US"/>
              </w:rPr>
              <w:t>mendorong</w:t>
            </w:r>
            <w:proofErr w:type="spellEnd"/>
            <w:r w:rsidRPr="00573FE7">
              <w:rPr>
                <w:color w:val="000000"/>
                <w:lang w:val="en-US"/>
              </w:rPr>
              <w:t xml:space="preserve"> UMKM </w:t>
            </w:r>
            <w:proofErr w:type="spellStart"/>
            <w:r w:rsidRPr="00573FE7">
              <w:rPr>
                <w:color w:val="000000"/>
                <w:lang w:val="en-US"/>
              </w:rPr>
              <w:t>untuk</w:t>
            </w:r>
            <w:proofErr w:type="spellEnd"/>
            <w:r w:rsidRPr="00573FE7">
              <w:rPr>
                <w:color w:val="000000"/>
                <w:lang w:val="en-US"/>
              </w:rPr>
              <w:t xml:space="preserve"> </w:t>
            </w:r>
            <w:proofErr w:type="spellStart"/>
            <w:r w:rsidRPr="00573FE7">
              <w:rPr>
                <w:color w:val="000000"/>
                <w:lang w:val="en-US"/>
              </w:rPr>
              <w:t>melakukan</w:t>
            </w:r>
            <w:proofErr w:type="spellEnd"/>
            <w:r w:rsidRPr="00573FE7">
              <w:rPr>
                <w:color w:val="000000"/>
                <w:lang w:val="en-US"/>
              </w:rPr>
              <w:t xml:space="preserve"> </w:t>
            </w:r>
            <w:proofErr w:type="spellStart"/>
            <w:r w:rsidRPr="00573FE7">
              <w:rPr>
                <w:color w:val="000000"/>
                <w:lang w:val="en-US"/>
              </w:rPr>
              <w:t>adopsi</w:t>
            </w:r>
            <w:proofErr w:type="spellEnd"/>
            <w:r w:rsidRPr="00573FE7">
              <w:rPr>
                <w:color w:val="000000"/>
                <w:lang w:val="en-US"/>
              </w:rPr>
              <w:t xml:space="preserve"> </w:t>
            </w:r>
            <w:proofErr w:type="spellStart"/>
            <w:r w:rsidRPr="00573FE7">
              <w:rPr>
                <w:color w:val="000000"/>
                <w:lang w:val="en-US"/>
              </w:rPr>
              <w:t>teknologi</w:t>
            </w:r>
            <w:proofErr w:type="spellEnd"/>
            <w:r w:rsidRPr="00573FE7">
              <w:rPr>
                <w:color w:val="000000"/>
                <w:lang w:val="en-US"/>
              </w:rPr>
              <w:t xml:space="preserve"> </w:t>
            </w:r>
            <w:proofErr w:type="spellStart"/>
            <w:r w:rsidRPr="00573FE7">
              <w:rPr>
                <w:color w:val="000000"/>
                <w:lang w:val="en-US"/>
              </w:rPr>
              <w:t>industri</w:t>
            </w:r>
            <w:proofErr w:type="spellEnd"/>
            <w:r w:rsidRPr="00573FE7">
              <w:rPr>
                <w:color w:val="000000"/>
                <w:lang w:val="en-US"/>
              </w:rPr>
              <w:t xml:space="preserve"> 4.0</w:t>
            </w:r>
          </w:p>
        </w:tc>
        <w:tc>
          <w:tcPr>
            <w:tcW w:w="692" w:type="pct"/>
            <w:tcBorders>
              <w:top w:val="nil"/>
              <w:left w:val="nil"/>
              <w:bottom w:val="nil"/>
              <w:right w:val="nil"/>
            </w:tcBorders>
            <w:shd w:val="clear" w:color="auto" w:fill="auto"/>
            <w:noWrap/>
            <w:vAlign w:val="center"/>
            <w:hideMark/>
          </w:tcPr>
          <w:p w14:paraId="79AAC373" w14:textId="77777777" w:rsidR="00573FE7" w:rsidRPr="00573FE7" w:rsidRDefault="00573FE7" w:rsidP="002001B5">
            <w:pPr>
              <w:jc w:val="center"/>
              <w:rPr>
                <w:color w:val="000000"/>
                <w:lang w:val="en-US"/>
              </w:rPr>
            </w:pPr>
            <w:r w:rsidRPr="00573FE7">
              <w:rPr>
                <w:color w:val="000000"/>
                <w:lang w:val="en-US"/>
              </w:rPr>
              <w:t>0.827</w:t>
            </w:r>
          </w:p>
        </w:tc>
        <w:tc>
          <w:tcPr>
            <w:tcW w:w="385" w:type="pct"/>
            <w:vMerge/>
            <w:tcBorders>
              <w:top w:val="nil"/>
              <w:left w:val="nil"/>
              <w:bottom w:val="single" w:sz="4" w:space="0" w:color="auto"/>
              <w:right w:val="nil"/>
            </w:tcBorders>
            <w:vAlign w:val="center"/>
            <w:hideMark/>
          </w:tcPr>
          <w:p w14:paraId="2719093E" w14:textId="77777777" w:rsidR="00573FE7" w:rsidRPr="00573FE7" w:rsidRDefault="00573FE7" w:rsidP="002001B5">
            <w:pPr>
              <w:jc w:val="center"/>
              <w:rPr>
                <w:color w:val="000000"/>
                <w:lang w:val="en-US"/>
              </w:rPr>
            </w:pPr>
          </w:p>
        </w:tc>
        <w:tc>
          <w:tcPr>
            <w:tcW w:w="384" w:type="pct"/>
            <w:vMerge/>
            <w:tcBorders>
              <w:top w:val="nil"/>
              <w:left w:val="nil"/>
              <w:bottom w:val="single" w:sz="4" w:space="0" w:color="auto"/>
              <w:right w:val="nil"/>
            </w:tcBorders>
            <w:vAlign w:val="center"/>
            <w:hideMark/>
          </w:tcPr>
          <w:p w14:paraId="068449BF" w14:textId="77777777" w:rsidR="00573FE7" w:rsidRPr="00573FE7" w:rsidRDefault="00573FE7" w:rsidP="002001B5">
            <w:pPr>
              <w:jc w:val="center"/>
              <w:rPr>
                <w:color w:val="000000"/>
                <w:lang w:val="en-US"/>
              </w:rPr>
            </w:pPr>
          </w:p>
        </w:tc>
        <w:tc>
          <w:tcPr>
            <w:tcW w:w="462" w:type="pct"/>
            <w:vMerge/>
            <w:tcBorders>
              <w:top w:val="nil"/>
              <w:left w:val="nil"/>
              <w:bottom w:val="single" w:sz="4" w:space="0" w:color="auto"/>
              <w:right w:val="nil"/>
            </w:tcBorders>
            <w:vAlign w:val="center"/>
            <w:hideMark/>
          </w:tcPr>
          <w:p w14:paraId="1C0DDD09" w14:textId="77777777" w:rsidR="00573FE7" w:rsidRPr="00573FE7" w:rsidRDefault="00573FE7" w:rsidP="002001B5">
            <w:pPr>
              <w:jc w:val="center"/>
              <w:rPr>
                <w:color w:val="000000"/>
                <w:lang w:val="en-US"/>
              </w:rPr>
            </w:pPr>
          </w:p>
        </w:tc>
      </w:tr>
      <w:tr w:rsidR="00573FE7" w:rsidRPr="008679EB" w14:paraId="20C0EE77" w14:textId="77777777" w:rsidTr="002001B5">
        <w:trPr>
          <w:trHeight w:val="300"/>
        </w:trPr>
        <w:tc>
          <w:tcPr>
            <w:tcW w:w="462" w:type="pct"/>
            <w:tcBorders>
              <w:top w:val="nil"/>
              <w:left w:val="nil"/>
              <w:bottom w:val="nil"/>
              <w:right w:val="nil"/>
            </w:tcBorders>
            <w:shd w:val="clear" w:color="auto" w:fill="auto"/>
            <w:noWrap/>
            <w:vAlign w:val="center"/>
            <w:hideMark/>
          </w:tcPr>
          <w:p w14:paraId="2CEEBCDA" w14:textId="77777777" w:rsidR="00573FE7" w:rsidRPr="00573FE7" w:rsidRDefault="00573FE7" w:rsidP="002001B5">
            <w:pPr>
              <w:jc w:val="center"/>
              <w:rPr>
                <w:color w:val="000000"/>
                <w:lang w:val="en-US"/>
              </w:rPr>
            </w:pPr>
            <w:r w:rsidRPr="00573FE7">
              <w:rPr>
                <w:color w:val="000000"/>
                <w:lang w:val="en-US"/>
              </w:rPr>
              <w:t>PT2</w:t>
            </w:r>
          </w:p>
        </w:tc>
        <w:tc>
          <w:tcPr>
            <w:tcW w:w="2615" w:type="pct"/>
            <w:tcBorders>
              <w:top w:val="nil"/>
              <w:left w:val="nil"/>
              <w:bottom w:val="nil"/>
              <w:right w:val="nil"/>
            </w:tcBorders>
            <w:shd w:val="clear" w:color="auto" w:fill="auto"/>
            <w:noWrap/>
            <w:vAlign w:val="center"/>
            <w:hideMark/>
          </w:tcPr>
          <w:p w14:paraId="5DCFB8E8" w14:textId="77777777" w:rsidR="00573FE7" w:rsidRPr="00573FE7" w:rsidRDefault="00573FE7" w:rsidP="006B2AAE">
            <w:pPr>
              <w:rPr>
                <w:color w:val="000000"/>
                <w:lang w:val="it-IT"/>
              </w:rPr>
            </w:pPr>
            <w:r w:rsidRPr="00573FE7">
              <w:rPr>
                <w:color w:val="000000"/>
                <w:lang w:val="it-IT"/>
              </w:rPr>
              <w:t>Menurut saya, adopsi Teknologi Industri 4.0 merupakan sebuah tren di kalangan UMKM</w:t>
            </w:r>
          </w:p>
        </w:tc>
        <w:tc>
          <w:tcPr>
            <w:tcW w:w="692" w:type="pct"/>
            <w:tcBorders>
              <w:top w:val="nil"/>
              <w:left w:val="nil"/>
              <w:bottom w:val="nil"/>
              <w:right w:val="nil"/>
            </w:tcBorders>
            <w:shd w:val="clear" w:color="auto" w:fill="auto"/>
            <w:noWrap/>
            <w:vAlign w:val="center"/>
            <w:hideMark/>
          </w:tcPr>
          <w:p w14:paraId="04F58197" w14:textId="77777777" w:rsidR="00573FE7" w:rsidRPr="00573FE7" w:rsidRDefault="00573FE7" w:rsidP="002001B5">
            <w:pPr>
              <w:jc w:val="center"/>
              <w:rPr>
                <w:color w:val="000000"/>
                <w:lang w:val="en-US"/>
              </w:rPr>
            </w:pPr>
            <w:r w:rsidRPr="00573FE7">
              <w:rPr>
                <w:color w:val="000000"/>
                <w:lang w:val="en-US"/>
              </w:rPr>
              <w:t>0.862</w:t>
            </w:r>
          </w:p>
        </w:tc>
        <w:tc>
          <w:tcPr>
            <w:tcW w:w="385" w:type="pct"/>
            <w:vMerge/>
            <w:tcBorders>
              <w:top w:val="nil"/>
              <w:left w:val="nil"/>
              <w:bottom w:val="single" w:sz="4" w:space="0" w:color="auto"/>
              <w:right w:val="nil"/>
            </w:tcBorders>
            <w:vAlign w:val="center"/>
            <w:hideMark/>
          </w:tcPr>
          <w:p w14:paraId="59792125" w14:textId="77777777" w:rsidR="00573FE7" w:rsidRPr="00573FE7" w:rsidRDefault="00573FE7" w:rsidP="002001B5">
            <w:pPr>
              <w:jc w:val="center"/>
              <w:rPr>
                <w:color w:val="000000"/>
                <w:lang w:val="en-US"/>
              </w:rPr>
            </w:pPr>
          </w:p>
        </w:tc>
        <w:tc>
          <w:tcPr>
            <w:tcW w:w="384" w:type="pct"/>
            <w:vMerge/>
            <w:tcBorders>
              <w:top w:val="nil"/>
              <w:left w:val="nil"/>
              <w:bottom w:val="single" w:sz="4" w:space="0" w:color="auto"/>
              <w:right w:val="nil"/>
            </w:tcBorders>
            <w:vAlign w:val="center"/>
            <w:hideMark/>
          </w:tcPr>
          <w:p w14:paraId="16F9777D" w14:textId="77777777" w:rsidR="00573FE7" w:rsidRPr="00573FE7" w:rsidRDefault="00573FE7" w:rsidP="002001B5">
            <w:pPr>
              <w:jc w:val="center"/>
              <w:rPr>
                <w:color w:val="000000"/>
                <w:lang w:val="en-US"/>
              </w:rPr>
            </w:pPr>
          </w:p>
        </w:tc>
        <w:tc>
          <w:tcPr>
            <w:tcW w:w="462" w:type="pct"/>
            <w:vMerge/>
            <w:tcBorders>
              <w:top w:val="nil"/>
              <w:left w:val="nil"/>
              <w:bottom w:val="single" w:sz="4" w:space="0" w:color="auto"/>
              <w:right w:val="nil"/>
            </w:tcBorders>
            <w:vAlign w:val="center"/>
            <w:hideMark/>
          </w:tcPr>
          <w:p w14:paraId="7B69B13A" w14:textId="77777777" w:rsidR="00573FE7" w:rsidRPr="00573FE7" w:rsidRDefault="00573FE7" w:rsidP="002001B5">
            <w:pPr>
              <w:jc w:val="center"/>
              <w:rPr>
                <w:color w:val="000000"/>
                <w:lang w:val="en-US"/>
              </w:rPr>
            </w:pPr>
          </w:p>
        </w:tc>
      </w:tr>
      <w:tr w:rsidR="00573FE7" w:rsidRPr="008679EB" w14:paraId="13511C60" w14:textId="77777777" w:rsidTr="002001B5">
        <w:trPr>
          <w:trHeight w:val="300"/>
        </w:trPr>
        <w:tc>
          <w:tcPr>
            <w:tcW w:w="462" w:type="pct"/>
            <w:tcBorders>
              <w:top w:val="nil"/>
              <w:left w:val="nil"/>
              <w:bottom w:val="single" w:sz="4" w:space="0" w:color="auto"/>
              <w:right w:val="nil"/>
            </w:tcBorders>
            <w:shd w:val="clear" w:color="auto" w:fill="auto"/>
            <w:noWrap/>
            <w:vAlign w:val="center"/>
            <w:hideMark/>
          </w:tcPr>
          <w:p w14:paraId="24891064" w14:textId="77777777" w:rsidR="00573FE7" w:rsidRPr="00573FE7" w:rsidRDefault="00573FE7" w:rsidP="002001B5">
            <w:pPr>
              <w:jc w:val="center"/>
              <w:rPr>
                <w:color w:val="000000"/>
                <w:lang w:val="en-US"/>
              </w:rPr>
            </w:pPr>
            <w:r w:rsidRPr="00573FE7">
              <w:rPr>
                <w:color w:val="000000"/>
                <w:lang w:val="en-US"/>
              </w:rPr>
              <w:t>PT3</w:t>
            </w:r>
          </w:p>
        </w:tc>
        <w:tc>
          <w:tcPr>
            <w:tcW w:w="2615" w:type="pct"/>
            <w:tcBorders>
              <w:top w:val="nil"/>
              <w:left w:val="nil"/>
              <w:bottom w:val="single" w:sz="4" w:space="0" w:color="auto"/>
              <w:right w:val="nil"/>
            </w:tcBorders>
            <w:shd w:val="clear" w:color="auto" w:fill="auto"/>
            <w:noWrap/>
            <w:vAlign w:val="center"/>
            <w:hideMark/>
          </w:tcPr>
          <w:p w14:paraId="394698E8" w14:textId="77777777" w:rsidR="00573FE7" w:rsidRPr="00573FE7" w:rsidRDefault="00573FE7" w:rsidP="006B2AAE">
            <w:pPr>
              <w:rPr>
                <w:color w:val="000000"/>
                <w:lang w:val="en-US"/>
              </w:rPr>
            </w:pPr>
            <w:proofErr w:type="spellStart"/>
            <w:r w:rsidRPr="00573FE7">
              <w:rPr>
                <w:color w:val="000000"/>
                <w:lang w:val="en-US"/>
              </w:rPr>
              <w:t>Menurut</w:t>
            </w:r>
            <w:proofErr w:type="spellEnd"/>
            <w:r w:rsidRPr="00573FE7">
              <w:rPr>
                <w:color w:val="000000"/>
                <w:lang w:val="en-US"/>
              </w:rPr>
              <w:t xml:space="preserve"> </w:t>
            </w:r>
            <w:proofErr w:type="spellStart"/>
            <w:r w:rsidRPr="00573FE7">
              <w:rPr>
                <w:color w:val="000000"/>
                <w:lang w:val="en-US"/>
              </w:rPr>
              <w:t>saya</w:t>
            </w:r>
            <w:proofErr w:type="spellEnd"/>
            <w:r w:rsidRPr="00573FE7">
              <w:rPr>
                <w:color w:val="000000"/>
                <w:lang w:val="en-US"/>
              </w:rPr>
              <w:t xml:space="preserve">, </w:t>
            </w:r>
            <w:proofErr w:type="spellStart"/>
            <w:r w:rsidRPr="00573FE7">
              <w:rPr>
                <w:color w:val="000000"/>
                <w:lang w:val="en-US"/>
              </w:rPr>
              <w:t>lebih</w:t>
            </w:r>
            <w:proofErr w:type="spellEnd"/>
            <w:r w:rsidRPr="00573FE7">
              <w:rPr>
                <w:color w:val="000000"/>
                <w:lang w:val="en-US"/>
              </w:rPr>
              <w:t xml:space="preserve"> </w:t>
            </w:r>
            <w:proofErr w:type="spellStart"/>
            <w:r w:rsidRPr="00573FE7">
              <w:rPr>
                <w:color w:val="000000"/>
                <w:lang w:val="en-US"/>
              </w:rPr>
              <w:t>banyak</w:t>
            </w:r>
            <w:proofErr w:type="spellEnd"/>
            <w:r w:rsidRPr="00573FE7">
              <w:rPr>
                <w:color w:val="000000"/>
                <w:lang w:val="en-US"/>
              </w:rPr>
              <w:t xml:space="preserve"> UMKM di </w:t>
            </w:r>
            <w:proofErr w:type="spellStart"/>
            <w:r w:rsidRPr="00573FE7">
              <w:rPr>
                <w:color w:val="000000"/>
                <w:lang w:val="en-US"/>
              </w:rPr>
              <w:t>industri</w:t>
            </w:r>
            <w:proofErr w:type="spellEnd"/>
            <w:r w:rsidRPr="00573FE7">
              <w:rPr>
                <w:color w:val="000000"/>
                <w:lang w:val="en-US"/>
              </w:rPr>
              <w:t xml:space="preserve"> kami yang </w:t>
            </w:r>
            <w:proofErr w:type="spellStart"/>
            <w:r w:rsidRPr="00573FE7">
              <w:rPr>
                <w:color w:val="000000"/>
                <w:lang w:val="en-US"/>
              </w:rPr>
              <w:t>akan</w:t>
            </w:r>
            <w:proofErr w:type="spellEnd"/>
            <w:r w:rsidRPr="00573FE7">
              <w:rPr>
                <w:color w:val="000000"/>
                <w:lang w:val="en-US"/>
              </w:rPr>
              <w:t xml:space="preserve"> </w:t>
            </w:r>
            <w:proofErr w:type="spellStart"/>
            <w:r w:rsidRPr="00573FE7">
              <w:rPr>
                <w:color w:val="000000"/>
                <w:lang w:val="en-US"/>
              </w:rPr>
              <w:t>melakukan</w:t>
            </w:r>
            <w:proofErr w:type="spellEnd"/>
            <w:r w:rsidRPr="00573FE7">
              <w:rPr>
                <w:color w:val="000000"/>
                <w:lang w:val="en-US"/>
              </w:rPr>
              <w:t xml:space="preserve"> </w:t>
            </w:r>
            <w:proofErr w:type="spellStart"/>
            <w:r w:rsidRPr="00573FE7">
              <w:rPr>
                <w:color w:val="000000"/>
                <w:lang w:val="en-US"/>
              </w:rPr>
              <w:t>adopsi</w:t>
            </w:r>
            <w:proofErr w:type="spellEnd"/>
            <w:r w:rsidRPr="00573FE7">
              <w:rPr>
                <w:color w:val="000000"/>
                <w:lang w:val="en-US"/>
              </w:rPr>
              <w:t xml:space="preserve"> </w:t>
            </w:r>
            <w:proofErr w:type="spellStart"/>
            <w:r w:rsidRPr="00573FE7">
              <w:rPr>
                <w:color w:val="000000"/>
                <w:lang w:val="en-US"/>
              </w:rPr>
              <w:t>Teknologi</w:t>
            </w:r>
            <w:proofErr w:type="spellEnd"/>
            <w:r w:rsidRPr="00573FE7">
              <w:rPr>
                <w:color w:val="000000"/>
                <w:lang w:val="en-US"/>
              </w:rPr>
              <w:t xml:space="preserve"> </w:t>
            </w:r>
            <w:proofErr w:type="spellStart"/>
            <w:r w:rsidRPr="00573FE7">
              <w:rPr>
                <w:color w:val="000000"/>
                <w:lang w:val="en-US"/>
              </w:rPr>
              <w:t>Industri</w:t>
            </w:r>
            <w:proofErr w:type="spellEnd"/>
            <w:r w:rsidRPr="00573FE7">
              <w:rPr>
                <w:color w:val="000000"/>
                <w:lang w:val="en-US"/>
              </w:rPr>
              <w:t xml:space="preserve"> 4.0 </w:t>
            </w:r>
            <w:proofErr w:type="spellStart"/>
            <w:r w:rsidRPr="00573FE7">
              <w:rPr>
                <w:color w:val="000000"/>
                <w:lang w:val="en-US"/>
              </w:rPr>
              <w:t>karena</w:t>
            </w:r>
            <w:proofErr w:type="spellEnd"/>
            <w:r w:rsidRPr="00573FE7">
              <w:rPr>
                <w:color w:val="000000"/>
                <w:lang w:val="en-US"/>
              </w:rPr>
              <w:t xml:space="preserve"> tren</w:t>
            </w:r>
          </w:p>
        </w:tc>
        <w:tc>
          <w:tcPr>
            <w:tcW w:w="692" w:type="pct"/>
            <w:tcBorders>
              <w:top w:val="nil"/>
              <w:left w:val="nil"/>
              <w:bottom w:val="single" w:sz="4" w:space="0" w:color="auto"/>
              <w:right w:val="nil"/>
            </w:tcBorders>
            <w:shd w:val="clear" w:color="auto" w:fill="auto"/>
            <w:noWrap/>
            <w:vAlign w:val="center"/>
            <w:hideMark/>
          </w:tcPr>
          <w:p w14:paraId="6464C82F" w14:textId="77777777" w:rsidR="00573FE7" w:rsidRPr="00573FE7" w:rsidRDefault="00573FE7" w:rsidP="002001B5">
            <w:pPr>
              <w:jc w:val="center"/>
              <w:rPr>
                <w:color w:val="000000"/>
                <w:lang w:val="en-US"/>
              </w:rPr>
            </w:pPr>
            <w:r w:rsidRPr="00573FE7">
              <w:rPr>
                <w:color w:val="000000"/>
                <w:lang w:val="en-US"/>
              </w:rPr>
              <w:t>0.947</w:t>
            </w:r>
          </w:p>
        </w:tc>
        <w:tc>
          <w:tcPr>
            <w:tcW w:w="385" w:type="pct"/>
            <w:vMerge/>
            <w:tcBorders>
              <w:top w:val="nil"/>
              <w:left w:val="nil"/>
              <w:bottom w:val="single" w:sz="4" w:space="0" w:color="auto"/>
              <w:right w:val="nil"/>
            </w:tcBorders>
            <w:vAlign w:val="center"/>
            <w:hideMark/>
          </w:tcPr>
          <w:p w14:paraId="09608CFE" w14:textId="77777777" w:rsidR="00573FE7" w:rsidRPr="00573FE7" w:rsidRDefault="00573FE7" w:rsidP="002001B5">
            <w:pPr>
              <w:jc w:val="center"/>
              <w:rPr>
                <w:color w:val="000000"/>
                <w:lang w:val="en-US"/>
              </w:rPr>
            </w:pPr>
          </w:p>
        </w:tc>
        <w:tc>
          <w:tcPr>
            <w:tcW w:w="384" w:type="pct"/>
            <w:vMerge/>
            <w:tcBorders>
              <w:top w:val="nil"/>
              <w:left w:val="nil"/>
              <w:bottom w:val="single" w:sz="4" w:space="0" w:color="auto"/>
              <w:right w:val="nil"/>
            </w:tcBorders>
            <w:vAlign w:val="center"/>
            <w:hideMark/>
          </w:tcPr>
          <w:p w14:paraId="580D9E8D" w14:textId="77777777" w:rsidR="00573FE7" w:rsidRPr="00573FE7" w:rsidRDefault="00573FE7" w:rsidP="002001B5">
            <w:pPr>
              <w:jc w:val="center"/>
              <w:rPr>
                <w:color w:val="000000"/>
                <w:lang w:val="en-US"/>
              </w:rPr>
            </w:pPr>
          </w:p>
        </w:tc>
        <w:tc>
          <w:tcPr>
            <w:tcW w:w="462" w:type="pct"/>
            <w:vMerge/>
            <w:tcBorders>
              <w:top w:val="nil"/>
              <w:left w:val="nil"/>
              <w:bottom w:val="single" w:sz="4" w:space="0" w:color="auto"/>
              <w:right w:val="nil"/>
            </w:tcBorders>
            <w:vAlign w:val="center"/>
            <w:hideMark/>
          </w:tcPr>
          <w:p w14:paraId="1D885C7E" w14:textId="77777777" w:rsidR="00573FE7" w:rsidRPr="00573FE7" w:rsidRDefault="00573FE7" w:rsidP="002001B5">
            <w:pPr>
              <w:jc w:val="center"/>
              <w:rPr>
                <w:color w:val="000000"/>
                <w:lang w:val="en-US"/>
              </w:rPr>
            </w:pPr>
          </w:p>
        </w:tc>
      </w:tr>
      <w:tr w:rsidR="00573FE7" w:rsidRPr="008679EB" w14:paraId="6DE4B330" w14:textId="77777777" w:rsidTr="002001B5">
        <w:trPr>
          <w:trHeight w:val="300"/>
        </w:trPr>
        <w:tc>
          <w:tcPr>
            <w:tcW w:w="3077" w:type="pct"/>
            <w:gridSpan w:val="2"/>
            <w:tcBorders>
              <w:top w:val="nil"/>
              <w:left w:val="nil"/>
              <w:bottom w:val="nil"/>
              <w:right w:val="nil"/>
            </w:tcBorders>
            <w:shd w:val="clear" w:color="auto" w:fill="auto"/>
            <w:noWrap/>
            <w:vAlign w:val="center"/>
            <w:hideMark/>
          </w:tcPr>
          <w:p w14:paraId="29BA571C" w14:textId="16392187" w:rsidR="00573FE7" w:rsidRPr="00573FE7" w:rsidRDefault="00573FE7" w:rsidP="002001B5">
            <w:pPr>
              <w:jc w:val="center"/>
              <w:rPr>
                <w:b/>
                <w:bCs/>
                <w:color w:val="000000"/>
                <w:lang w:val="en-US"/>
              </w:rPr>
            </w:pPr>
            <w:r w:rsidRPr="00573FE7">
              <w:rPr>
                <w:b/>
                <w:bCs/>
                <w:i/>
                <w:iCs/>
                <w:color w:val="000000"/>
                <w:lang w:val="en-US"/>
              </w:rPr>
              <w:t xml:space="preserve">Government </w:t>
            </w:r>
            <w:r w:rsidR="002001B5">
              <w:rPr>
                <w:b/>
                <w:bCs/>
                <w:i/>
                <w:iCs/>
                <w:color w:val="000000"/>
                <w:lang w:val="en-US"/>
              </w:rPr>
              <w:t>s</w:t>
            </w:r>
            <w:r w:rsidRPr="00573FE7">
              <w:rPr>
                <w:b/>
                <w:bCs/>
                <w:i/>
                <w:iCs/>
                <w:color w:val="000000"/>
                <w:lang w:val="en-US"/>
              </w:rPr>
              <w:t>upport</w:t>
            </w:r>
            <w:r w:rsidRPr="00573FE7">
              <w:rPr>
                <w:b/>
                <w:bCs/>
                <w:color w:val="000000"/>
                <w:lang w:val="en-US"/>
              </w:rPr>
              <w:t xml:space="preserve"> (GS)</w:t>
            </w:r>
          </w:p>
        </w:tc>
        <w:tc>
          <w:tcPr>
            <w:tcW w:w="692" w:type="pct"/>
            <w:tcBorders>
              <w:top w:val="nil"/>
              <w:left w:val="nil"/>
              <w:bottom w:val="nil"/>
              <w:right w:val="nil"/>
            </w:tcBorders>
            <w:shd w:val="clear" w:color="auto" w:fill="auto"/>
            <w:noWrap/>
            <w:vAlign w:val="center"/>
            <w:hideMark/>
          </w:tcPr>
          <w:p w14:paraId="6CAC848B" w14:textId="77777777" w:rsidR="00573FE7" w:rsidRPr="00573FE7" w:rsidRDefault="00573FE7" w:rsidP="002001B5">
            <w:pPr>
              <w:jc w:val="center"/>
              <w:rPr>
                <w:b/>
                <w:bCs/>
                <w:color w:val="000000"/>
                <w:lang w:val="en-US"/>
              </w:rPr>
            </w:pPr>
          </w:p>
        </w:tc>
        <w:tc>
          <w:tcPr>
            <w:tcW w:w="385" w:type="pct"/>
            <w:vMerge w:val="restart"/>
            <w:tcBorders>
              <w:top w:val="single" w:sz="4" w:space="0" w:color="auto"/>
              <w:left w:val="nil"/>
              <w:bottom w:val="single" w:sz="4" w:space="0" w:color="auto"/>
              <w:right w:val="nil"/>
            </w:tcBorders>
            <w:shd w:val="clear" w:color="auto" w:fill="auto"/>
            <w:noWrap/>
            <w:vAlign w:val="center"/>
            <w:hideMark/>
          </w:tcPr>
          <w:p w14:paraId="3165AB41" w14:textId="77777777" w:rsidR="00573FE7" w:rsidRPr="00573FE7" w:rsidRDefault="00573FE7" w:rsidP="002001B5">
            <w:pPr>
              <w:jc w:val="center"/>
              <w:rPr>
                <w:color w:val="000000"/>
                <w:lang w:val="en-US"/>
              </w:rPr>
            </w:pPr>
            <w:r w:rsidRPr="00573FE7">
              <w:rPr>
                <w:color w:val="000000"/>
                <w:lang w:val="en-US"/>
              </w:rPr>
              <w:t>0.914</w:t>
            </w:r>
          </w:p>
        </w:tc>
        <w:tc>
          <w:tcPr>
            <w:tcW w:w="384" w:type="pct"/>
            <w:vMerge w:val="restart"/>
            <w:tcBorders>
              <w:top w:val="single" w:sz="4" w:space="0" w:color="auto"/>
              <w:left w:val="nil"/>
              <w:bottom w:val="single" w:sz="4" w:space="0" w:color="auto"/>
              <w:right w:val="nil"/>
            </w:tcBorders>
            <w:shd w:val="clear" w:color="auto" w:fill="auto"/>
            <w:noWrap/>
            <w:vAlign w:val="center"/>
            <w:hideMark/>
          </w:tcPr>
          <w:p w14:paraId="24679FAD" w14:textId="77777777" w:rsidR="00573FE7" w:rsidRPr="00573FE7" w:rsidRDefault="00573FE7" w:rsidP="002001B5">
            <w:pPr>
              <w:jc w:val="center"/>
              <w:rPr>
                <w:color w:val="000000"/>
                <w:lang w:val="en-US"/>
              </w:rPr>
            </w:pPr>
            <w:r w:rsidRPr="00573FE7">
              <w:rPr>
                <w:color w:val="000000"/>
                <w:lang w:val="en-US"/>
              </w:rPr>
              <w:t>0.841</w:t>
            </w:r>
          </w:p>
        </w:tc>
        <w:tc>
          <w:tcPr>
            <w:tcW w:w="462" w:type="pct"/>
            <w:vMerge w:val="restart"/>
            <w:tcBorders>
              <w:top w:val="single" w:sz="4" w:space="0" w:color="auto"/>
              <w:left w:val="nil"/>
              <w:bottom w:val="single" w:sz="4" w:space="0" w:color="auto"/>
              <w:right w:val="nil"/>
            </w:tcBorders>
            <w:shd w:val="clear" w:color="auto" w:fill="auto"/>
            <w:noWrap/>
            <w:vAlign w:val="center"/>
            <w:hideMark/>
          </w:tcPr>
          <w:p w14:paraId="36657921" w14:textId="77777777" w:rsidR="00573FE7" w:rsidRPr="00573FE7" w:rsidRDefault="00573FE7" w:rsidP="002001B5">
            <w:pPr>
              <w:jc w:val="center"/>
              <w:rPr>
                <w:color w:val="000000"/>
                <w:lang w:val="en-US"/>
              </w:rPr>
            </w:pPr>
            <w:r w:rsidRPr="00573FE7">
              <w:rPr>
                <w:color w:val="000000"/>
                <w:lang w:val="en-US"/>
              </w:rPr>
              <w:t>0.813</w:t>
            </w:r>
          </w:p>
        </w:tc>
      </w:tr>
      <w:tr w:rsidR="00573FE7" w:rsidRPr="008679EB" w14:paraId="7CB15228" w14:textId="77777777" w:rsidTr="002001B5">
        <w:trPr>
          <w:trHeight w:val="300"/>
        </w:trPr>
        <w:tc>
          <w:tcPr>
            <w:tcW w:w="462" w:type="pct"/>
            <w:tcBorders>
              <w:top w:val="nil"/>
              <w:left w:val="nil"/>
              <w:right w:val="nil"/>
            </w:tcBorders>
            <w:shd w:val="clear" w:color="auto" w:fill="auto"/>
            <w:noWrap/>
            <w:vAlign w:val="center"/>
            <w:hideMark/>
          </w:tcPr>
          <w:p w14:paraId="79BB2E39" w14:textId="77777777" w:rsidR="00573FE7" w:rsidRPr="00573FE7" w:rsidRDefault="00573FE7" w:rsidP="002001B5">
            <w:pPr>
              <w:jc w:val="center"/>
              <w:rPr>
                <w:color w:val="000000"/>
                <w:lang w:val="en-US"/>
              </w:rPr>
            </w:pPr>
            <w:r w:rsidRPr="00573FE7">
              <w:rPr>
                <w:color w:val="000000"/>
                <w:lang w:val="en-US"/>
              </w:rPr>
              <w:t>GS1</w:t>
            </w:r>
          </w:p>
        </w:tc>
        <w:tc>
          <w:tcPr>
            <w:tcW w:w="2615" w:type="pct"/>
            <w:tcBorders>
              <w:top w:val="nil"/>
              <w:left w:val="nil"/>
              <w:right w:val="nil"/>
            </w:tcBorders>
            <w:shd w:val="clear" w:color="auto" w:fill="auto"/>
            <w:noWrap/>
            <w:vAlign w:val="center"/>
            <w:hideMark/>
          </w:tcPr>
          <w:p w14:paraId="1CE92F3B" w14:textId="77777777" w:rsidR="00573FE7" w:rsidRPr="00573FE7" w:rsidRDefault="00573FE7" w:rsidP="006B2AAE">
            <w:pPr>
              <w:rPr>
                <w:color w:val="000000"/>
                <w:lang w:val="en-US"/>
              </w:rPr>
            </w:pPr>
            <w:proofErr w:type="spellStart"/>
            <w:r w:rsidRPr="00573FE7">
              <w:rPr>
                <w:color w:val="000000"/>
                <w:lang w:val="en-US"/>
              </w:rPr>
              <w:t>Menurut</w:t>
            </w:r>
            <w:proofErr w:type="spellEnd"/>
            <w:r w:rsidRPr="00573FE7">
              <w:rPr>
                <w:color w:val="000000"/>
                <w:lang w:val="en-US"/>
              </w:rPr>
              <w:t xml:space="preserve"> </w:t>
            </w:r>
            <w:proofErr w:type="spellStart"/>
            <w:r w:rsidRPr="00573FE7">
              <w:rPr>
                <w:color w:val="000000"/>
                <w:lang w:val="en-US"/>
              </w:rPr>
              <w:t>saya</w:t>
            </w:r>
            <w:proofErr w:type="spellEnd"/>
            <w:r w:rsidRPr="00573FE7">
              <w:rPr>
                <w:color w:val="000000"/>
                <w:lang w:val="en-US"/>
              </w:rPr>
              <w:t xml:space="preserve">, </w:t>
            </w:r>
            <w:proofErr w:type="spellStart"/>
            <w:r w:rsidRPr="00573FE7">
              <w:rPr>
                <w:color w:val="000000"/>
                <w:lang w:val="en-US"/>
              </w:rPr>
              <w:t>dinas</w:t>
            </w:r>
            <w:proofErr w:type="spellEnd"/>
            <w:r w:rsidRPr="00573FE7">
              <w:rPr>
                <w:color w:val="000000"/>
                <w:lang w:val="en-US"/>
              </w:rPr>
              <w:t xml:space="preserve"> </w:t>
            </w:r>
            <w:proofErr w:type="spellStart"/>
            <w:r w:rsidRPr="00573FE7">
              <w:rPr>
                <w:color w:val="000000"/>
                <w:lang w:val="en-US"/>
              </w:rPr>
              <w:t>atau</w:t>
            </w:r>
            <w:proofErr w:type="spellEnd"/>
            <w:r w:rsidRPr="00573FE7">
              <w:rPr>
                <w:color w:val="000000"/>
                <w:lang w:val="en-US"/>
              </w:rPr>
              <w:t xml:space="preserve"> </w:t>
            </w:r>
            <w:proofErr w:type="spellStart"/>
            <w:r w:rsidRPr="00573FE7">
              <w:rPr>
                <w:color w:val="000000"/>
                <w:lang w:val="en-US"/>
              </w:rPr>
              <w:t>pemerintah</w:t>
            </w:r>
            <w:proofErr w:type="spellEnd"/>
            <w:r w:rsidRPr="00573FE7">
              <w:rPr>
                <w:color w:val="000000"/>
                <w:lang w:val="en-US"/>
              </w:rPr>
              <w:t xml:space="preserve"> </w:t>
            </w:r>
            <w:proofErr w:type="spellStart"/>
            <w:r w:rsidRPr="00573FE7">
              <w:rPr>
                <w:color w:val="000000"/>
                <w:lang w:val="en-US"/>
              </w:rPr>
              <w:t>kota</w:t>
            </w:r>
            <w:proofErr w:type="spellEnd"/>
            <w:r w:rsidRPr="00573FE7">
              <w:rPr>
                <w:color w:val="000000"/>
                <w:lang w:val="en-US"/>
              </w:rPr>
              <w:t xml:space="preserve"> </w:t>
            </w:r>
            <w:proofErr w:type="spellStart"/>
            <w:r w:rsidRPr="00573FE7">
              <w:rPr>
                <w:color w:val="000000"/>
                <w:lang w:val="en-US"/>
              </w:rPr>
              <w:t>menyediakan</w:t>
            </w:r>
            <w:proofErr w:type="spellEnd"/>
            <w:r w:rsidRPr="00573FE7">
              <w:rPr>
                <w:color w:val="000000"/>
                <w:lang w:val="en-US"/>
              </w:rPr>
              <w:t xml:space="preserve"> seminar, </w:t>
            </w:r>
            <w:proofErr w:type="spellStart"/>
            <w:r w:rsidRPr="00573FE7">
              <w:rPr>
                <w:color w:val="000000"/>
                <w:lang w:val="en-US"/>
              </w:rPr>
              <w:t>kursus</w:t>
            </w:r>
            <w:proofErr w:type="spellEnd"/>
            <w:r w:rsidRPr="00573FE7">
              <w:rPr>
                <w:color w:val="000000"/>
                <w:lang w:val="en-US"/>
              </w:rPr>
              <w:t xml:space="preserve">, </w:t>
            </w:r>
            <w:proofErr w:type="spellStart"/>
            <w:r w:rsidRPr="00573FE7">
              <w:rPr>
                <w:color w:val="000000"/>
                <w:lang w:val="en-US"/>
              </w:rPr>
              <w:t>konferensi</w:t>
            </w:r>
            <w:proofErr w:type="spellEnd"/>
            <w:r w:rsidRPr="00573FE7">
              <w:rPr>
                <w:color w:val="000000"/>
                <w:lang w:val="en-US"/>
              </w:rPr>
              <w:t xml:space="preserve"> dan </w:t>
            </w:r>
            <w:proofErr w:type="spellStart"/>
            <w:r w:rsidRPr="00573FE7">
              <w:rPr>
                <w:color w:val="000000"/>
                <w:lang w:val="en-US"/>
              </w:rPr>
              <w:t>pembicaraan</w:t>
            </w:r>
            <w:proofErr w:type="spellEnd"/>
            <w:r w:rsidRPr="00573FE7">
              <w:rPr>
                <w:color w:val="000000"/>
                <w:lang w:val="en-US"/>
              </w:rPr>
              <w:t xml:space="preserve"> </w:t>
            </w:r>
            <w:proofErr w:type="spellStart"/>
            <w:r w:rsidRPr="00573FE7">
              <w:rPr>
                <w:color w:val="000000"/>
                <w:lang w:val="en-US"/>
              </w:rPr>
              <w:t>mengenai</w:t>
            </w:r>
            <w:proofErr w:type="spellEnd"/>
            <w:r w:rsidRPr="00573FE7">
              <w:rPr>
                <w:color w:val="000000"/>
                <w:lang w:val="en-US"/>
              </w:rPr>
              <w:t xml:space="preserve"> </w:t>
            </w:r>
            <w:proofErr w:type="spellStart"/>
            <w:r w:rsidRPr="00573FE7">
              <w:rPr>
                <w:color w:val="000000"/>
                <w:lang w:val="en-US"/>
              </w:rPr>
              <w:t>Teknologi</w:t>
            </w:r>
            <w:proofErr w:type="spellEnd"/>
            <w:r w:rsidRPr="00573FE7">
              <w:rPr>
                <w:color w:val="000000"/>
                <w:lang w:val="en-US"/>
              </w:rPr>
              <w:t xml:space="preserve"> </w:t>
            </w:r>
            <w:proofErr w:type="spellStart"/>
            <w:r w:rsidRPr="00573FE7">
              <w:rPr>
                <w:color w:val="000000"/>
                <w:lang w:val="en-US"/>
              </w:rPr>
              <w:t>Industri</w:t>
            </w:r>
            <w:proofErr w:type="spellEnd"/>
            <w:r w:rsidRPr="00573FE7">
              <w:rPr>
                <w:color w:val="000000"/>
                <w:lang w:val="en-US"/>
              </w:rPr>
              <w:t xml:space="preserve"> 4.0 </w:t>
            </w:r>
            <w:proofErr w:type="spellStart"/>
            <w:r w:rsidRPr="00573FE7">
              <w:rPr>
                <w:color w:val="000000"/>
                <w:lang w:val="en-US"/>
              </w:rPr>
              <w:t>kepada</w:t>
            </w:r>
            <w:proofErr w:type="spellEnd"/>
            <w:r w:rsidRPr="00573FE7">
              <w:rPr>
                <w:color w:val="000000"/>
                <w:lang w:val="en-US"/>
              </w:rPr>
              <w:t xml:space="preserve"> UMKM</w:t>
            </w:r>
          </w:p>
        </w:tc>
        <w:tc>
          <w:tcPr>
            <w:tcW w:w="692" w:type="pct"/>
            <w:tcBorders>
              <w:top w:val="nil"/>
              <w:left w:val="nil"/>
              <w:right w:val="nil"/>
            </w:tcBorders>
            <w:shd w:val="clear" w:color="auto" w:fill="auto"/>
            <w:noWrap/>
            <w:vAlign w:val="center"/>
            <w:hideMark/>
          </w:tcPr>
          <w:p w14:paraId="38C59AEA" w14:textId="77777777" w:rsidR="00573FE7" w:rsidRPr="00573FE7" w:rsidRDefault="00573FE7" w:rsidP="002001B5">
            <w:pPr>
              <w:jc w:val="center"/>
              <w:rPr>
                <w:color w:val="000000"/>
                <w:lang w:val="en-US"/>
              </w:rPr>
            </w:pPr>
            <w:r w:rsidRPr="00573FE7">
              <w:rPr>
                <w:color w:val="000000"/>
                <w:lang w:val="en-US"/>
              </w:rPr>
              <w:t>0.897</w:t>
            </w:r>
          </w:p>
        </w:tc>
        <w:tc>
          <w:tcPr>
            <w:tcW w:w="385" w:type="pct"/>
            <w:vMerge/>
            <w:tcBorders>
              <w:top w:val="nil"/>
              <w:left w:val="nil"/>
              <w:bottom w:val="single" w:sz="4" w:space="0" w:color="auto"/>
              <w:right w:val="nil"/>
            </w:tcBorders>
            <w:vAlign w:val="center"/>
            <w:hideMark/>
          </w:tcPr>
          <w:p w14:paraId="0FD4CA7E" w14:textId="77777777" w:rsidR="00573FE7" w:rsidRPr="00573FE7" w:rsidRDefault="00573FE7" w:rsidP="002001B5">
            <w:pPr>
              <w:jc w:val="center"/>
              <w:rPr>
                <w:color w:val="000000"/>
                <w:lang w:val="en-US"/>
              </w:rPr>
            </w:pPr>
          </w:p>
        </w:tc>
        <w:tc>
          <w:tcPr>
            <w:tcW w:w="384" w:type="pct"/>
            <w:vMerge/>
            <w:tcBorders>
              <w:top w:val="nil"/>
              <w:left w:val="nil"/>
              <w:bottom w:val="single" w:sz="4" w:space="0" w:color="auto"/>
              <w:right w:val="nil"/>
            </w:tcBorders>
            <w:vAlign w:val="center"/>
            <w:hideMark/>
          </w:tcPr>
          <w:p w14:paraId="71690230" w14:textId="77777777" w:rsidR="00573FE7" w:rsidRPr="00573FE7" w:rsidRDefault="00573FE7" w:rsidP="002001B5">
            <w:pPr>
              <w:jc w:val="center"/>
              <w:rPr>
                <w:color w:val="000000"/>
                <w:lang w:val="en-US"/>
              </w:rPr>
            </w:pPr>
          </w:p>
        </w:tc>
        <w:tc>
          <w:tcPr>
            <w:tcW w:w="462" w:type="pct"/>
            <w:vMerge/>
            <w:tcBorders>
              <w:top w:val="nil"/>
              <w:left w:val="nil"/>
              <w:bottom w:val="single" w:sz="4" w:space="0" w:color="auto"/>
              <w:right w:val="nil"/>
            </w:tcBorders>
            <w:vAlign w:val="center"/>
            <w:hideMark/>
          </w:tcPr>
          <w:p w14:paraId="6485D10A" w14:textId="77777777" w:rsidR="00573FE7" w:rsidRPr="00573FE7" w:rsidRDefault="00573FE7" w:rsidP="002001B5">
            <w:pPr>
              <w:jc w:val="center"/>
              <w:rPr>
                <w:color w:val="000000"/>
                <w:lang w:val="en-US"/>
              </w:rPr>
            </w:pPr>
          </w:p>
        </w:tc>
      </w:tr>
      <w:tr w:rsidR="00573FE7" w:rsidRPr="008679EB" w14:paraId="35143226" w14:textId="77777777" w:rsidTr="002001B5">
        <w:trPr>
          <w:trHeight w:val="300"/>
        </w:trPr>
        <w:tc>
          <w:tcPr>
            <w:tcW w:w="462" w:type="pct"/>
            <w:tcBorders>
              <w:top w:val="nil"/>
              <w:left w:val="nil"/>
              <w:bottom w:val="single" w:sz="4" w:space="0" w:color="auto"/>
              <w:right w:val="nil"/>
            </w:tcBorders>
            <w:shd w:val="clear" w:color="auto" w:fill="auto"/>
            <w:noWrap/>
            <w:vAlign w:val="center"/>
            <w:hideMark/>
          </w:tcPr>
          <w:p w14:paraId="39A9CD74" w14:textId="2E48D529" w:rsidR="00573FE7" w:rsidRPr="00573FE7" w:rsidRDefault="00573FE7" w:rsidP="002001B5">
            <w:pPr>
              <w:jc w:val="center"/>
              <w:rPr>
                <w:color w:val="000000"/>
                <w:lang w:val="en-US"/>
              </w:rPr>
            </w:pPr>
            <w:r w:rsidRPr="00573FE7">
              <w:rPr>
                <w:color w:val="000000"/>
                <w:lang w:val="en-US"/>
              </w:rPr>
              <w:t>GS</w:t>
            </w:r>
            <w:r w:rsidR="00D3087B" w:rsidRPr="008679EB">
              <w:rPr>
                <w:color w:val="000000"/>
                <w:lang w:val="en-US"/>
              </w:rPr>
              <w:t>2</w:t>
            </w:r>
          </w:p>
        </w:tc>
        <w:tc>
          <w:tcPr>
            <w:tcW w:w="2615" w:type="pct"/>
            <w:tcBorders>
              <w:top w:val="nil"/>
              <w:left w:val="nil"/>
              <w:bottom w:val="single" w:sz="4" w:space="0" w:color="auto"/>
              <w:right w:val="nil"/>
            </w:tcBorders>
            <w:shd w:val="clear" w:color="auto" w:fill="auto"/>
            <w:noWrap/>
            <w:vAlign w:val="center"/>
            <w:hideMark/>
          </w:tcPr>
          <w:p w14:paraId="423BBDF9" w14:textId="77777777" w:rsidR="00573FE7" w:rsidRPr="00573FE7" w:rsidRDefault="00573FE7" w:rsidP="006B2AAE">
            <w:pPr>
              <w:spacing w:after="40"/>
              <w:rPr>
                <w:color w:val="000000"/>
                <w:lang w:val="en-US"/>
              </w:rPr>
            </w:pPr>
            <w:proofErr w:type="spellStart"/>
            <w:r w:rsidRPr="00573FE7">
              <w:rPr>
                <w:color w:val="000000"/>
                <w:lang w:val="en-US"/>
              </w:rPr>
              <w:t>Menurut</w:t>
            </w:r>
            <w:proofErr w:type="spellEnd"/>
            <w:r w:rsidRPr="00573FE7">
              <w:rPr>
                <w:color w:val="000000"/>
                <w:lang w:val="en-US"/>
              </w:rPr>
              <w:t xml:space="preserve"> </w:t>
            </w:r>
            <w:proofErr w:type="spellStart"/>
            <w:r w:rsidRPr="00573FE7">
              <w:rPr>
                <w:color w:val="000000"/>
                <w:lang w:val="en-US"/>
              </w:rPr>
              <w:t>saya</w:t>
            </w:r>
            <w:proofErr w:type="spellEnd"/>
            <w:r w:rsidRPr="00573FE7">
              <w:rPr>
                <w:color w:val="000000"/>
                <w:lang w:val="en-US"/>
              </w:rPr>
              <w:t xml:space="preserve">, </w:t>
            </w:r>
            <w:proofErr w:type="spellStart"/>
            <w:r w:rsidRPr="00573FE7">
              <w:rPr>
                <w:color w:val="000000"/>
                <w:lang w:val="en-US"/>
              </w:rPr>
              <w:t>dinas</w:t>
            </w:r>
            <w:proofErr w:type="spellEnd"/>
            <w:r w:rsidRPr="00573FE7">
              <w:rPr>
                <w:color w:val="000000"/>
                <w:lang w:val="en-US"/>
              </w:rPr>
              <w:t xml:space="preserve"> </w:t>
            </w:r>
            <w:proofErr w:type="spellStart"/>
            <w:r w:rsidRPr="00573FE7">
              <w:rPr>
                <w:color w:val="000000"/>
                <w:lang w:val="en-US"/>
              </w:rPr>
              <w:t>atau</w:t>
            </w:r>
            <w:proofErr w:type="spellEnd"/>
            <w:r w:rsidRPr="00573FE7">
              <w:rPr>
                <w:color w:val="000000"/>
                <w:lang w:val="en-US"/>
              </w:rPr>
              <w:t xml:space="preserve"> </w:t>
            </w:r>
            <w:proofErr w:type="spellStart"/>
            <w:r w:rsidRPr="00573FE7">
              <w:rPr>
                <w:color w:val="000000"/>
                <w:lang w:val="en-US"/>
              </w:rPr>
              <w:t>pemerintah</w:t>
            </w:r>
            <w:proofErr w:type="spellEnd"/>
            <w:r w:rsidRPr="00573FE7">
              <w:rPr>
                <w:color w:val="000000"/>
                <w:lang w:val="en-US"/>
              </w:rPr>
              <w:t xml:space="preserve"> </w:t>
            </w:r>
            <w:proofErr w:type="spellStart"/>
            <w:r w:rsidRPr="00573FE7">
              <w:rPr>
                <w:color w:val="000000"/>
                <w:lang w:val="en-US"/>
              </w:rPr>
              <w:t>kota</w:t>
            </w:r>
            <w:proofErr w:type="spellEnd"/>
            <w:r w:rsidRPr="00573FE7">
              <w:rPr>
                <w:color w:val="000000"/>
                <w:lang w:val="en-US"/>
              </w:rPr>
              <w:t xml:space="preserve"> </w:t>
            </w:r>
            <w:proofErr w:type="spellStart"/>
            <w:r w:rsidRPr="00573FE7">
              <w:rPr>
                <w:color w:val="000000"/>
                <w:lang w:val="en-US"/>
              </w:rPr>
              <w:t>menawarkan</w:t>
            </w:r>
            <w:proofErr w:type="spellEnd"/>
            <w:r w:rsidRPr="00573FE7">
              <w:rPr>
                <w:color w:val="000000"/>
                <w:lang w:val="en-US"/>
              </w:rPr>
              <w:t xml:space="preserve"> program </w:t>
            </w:r>
            <w:proofErr w:type="spellStart"/>
            <w:r w:rsidRPr="00573FE7">
              <w:rPr>
                <w:color w:val="000000"/>
                <w:lang w:val="en-US"/>
              </w:rPr>
              <w:t>pelatihan</w:t>
            </w:r>
            <w:proofErr w:type="spellEnd"/>
            <w:r w:rsidRPr="00573FE7">
              <w:rPr>
                <w:color w:val="000000"/>
                <w:lang w:val="en-US"/>
              </w:rPr>
              <w:t xml:space="preserve"> yang </w:t>
            </w:r>
            <w:proofErr w:type="spellStart"/>
            <w:r w:rsidRPr="00573FE7">
              <w:rPr>
                <w:color w:val="000000"/>
                <w:lang w:val="en-US"/>
              </w:rPr>
              <w:t>bermanfaat</w:t>
            </w:r>
            <w:proofErr w:type="spellEnd"/>
            <w:r w:rsidRPr="00573FE7">
              <w:rPr>
                <w:color w:val="000000"/>
                <w:lang w:val="en-US"/>
              </w:rPr>
              <w:t xml:space="preserve"> </w:t>
            </w:r>
            <w:proofErr w:type="spellStart"/>
            <w:r w:rsidRPr="00573FE7">
              <w:rPr>
                <w:color w:val="000000"/>
                <w:lang w:val="en-US"/>
              </w:rPr>
              <w:t>bagi</w:t>
            </w:r>
            <w:proofErr w:type="spellEnd"/>
            <w:r w:rsidRPr="00573FE7">
              <w:rPr>
                <w:color w:val="000000"/>
                <w:lang w:val="en-US"/>
              </w:rPr>
              <w:t xml:space="preserve"> </w:t>
            </w:r>
            <w:proofErr w:type="spellStart"/>
            <w:r w:rsidRPr="00573FE7">
              <w:rPr>
                <w:color w:val="000000"/>
                <w:lang w:val="en-US"/>
              </w:rPr>
              <w:t>pertumbuhan</w:t>
            </w:r>
            <w:proofErr w:type="spellEnd"/>
            <w:r w:rsidRPr="00573FE7">
              <w:rPr>
                <w:color w:val="000000"/>
                <w:lang w:val="en-US"/>
              </w:rPr>
              <w:t xml:space="preserve"> </w:t>
            </w:r>
            <w:proofErr w:type="spellStart"/>
            <w:r w:rsidRPr="00573FE7">
              <w:rPr>
                <w:color w:val="000000"/>
                <w:lang w:val="en-US"/>
              </w:rPr>
              <w:t>bisnis</w:t>
            </w:r>
            <w:proofErr w:type="spellEnd"/>
            <w:r w:rsidRPr="00573FE7">
              <w:rPr>
                <w:color w:val="000000"/>
                <w:lang w:val="en-US"/>
              </w:rPr>
              <w:t xml:space="preserve"> </w:t>
            </w:r>
            <w:proofErr w:type="spellStart"/>
            <w:r w:rsidRPr="00573FE7">
              <w:rPr>
                <w:color w:val="000000"/>
                <w:lang w:val="en-US"/>
              </w:rPr>
              <w:t>perusahaan</w:t>
            </w:r>
            <w:proofErr w:type="spellEnd"/>
            <w:r w:rsidRPr="00573FE7">
              <w:rPr>
                <w:color w:val="000000"/>
                <w:lang w:val="en-US"/>
              </w:rPr>
              <w:t xml:space="preserve"> kami</w:t>
            </w:r>
          </w:p>
        </w:tc>
        <w:tc>
          <w:tcPr>
            <w:tcW w:w="692" w:type="pct"/>
            <w:tcBorders>
              <w:top w:val="nil"/>
              <w:left w:val="nil"/>
              <w:bottom w:val="single" w:sz="4" w:space="0" w:color="auto"/>
              <w:right w:val="nil"/>
            </w:tcBorders>
            <w:shd w:val="clear" w:color="auto" w:fill="auto"/>
            <w:noWrap/>
            <w:vAlign w:val="center"/>
            <w:hideMark/>
          </w:tcPr>
          <w:p w14:paraId="08F3C357" w14:textId="77777777" w:rsidR="00573FE7" w:rsidRPr="00573FE7" w:rsidRDefault="00573FE7" w:rsidP="002001B5">
            <w:pPr>
              <w:jc w:val="center"/>
              <w:rPr>
                <w:color w:val="000000"/>
                <w:lang w:val="en-US"/>
              </w:rPr>
            </w:pPr>
            <w:r w:rsidRPr="00573FE7">
              <w:rPr>
                <w:color w:val="000000"/>
                <w:lang w:val="en-US"/>
              </w:rPr>
              <w:t>0.937</w:t>
            </w:r>
          </w:p>
        </w:tc>
        <w:tc>
          <w:tcPr>
            <w:tcW w:w="385" w:type="pct"/>
            <w:vMerge/>
            <w:tcBorders>
              <w:top w:val="nil"/>
              <w:left w:val="nil"/>
              <w:bottom w:val="single" w:sz="4" w:space="0" w:color="auto"/>
              <w:right w:val="nil"/>
            </w:tcBorders>
            <w:vAlign w:val="center"/>
            <w:hideMark/>
          </w:tcPr>
          <w:p w14:paraId="0A9997D5" w14:textId="77777777" w:rsidR="00573FE7" w:rsidRPr="00573FE7" w:rsidRDefault="00573FE7" w:rsidP="002001B5">
            <w:pPr>
              <w:jc w:val="center"/>
              <w:rPr>
                <w:color w:val="000000"/>
                <w:lang w:val="en-US"/>
              </w:rPr>
            </w:pPr>
          </w:p>
        </w:tc>
        <w:tc>
          <w:tcPr>
            <w:tcW w:w="384" w:type="pct"/>
            <w:vMerge/>
            <w:tcBorders>
              <w:top w:val="nil"/>
              <w:left w:val="nil"/>
              <w:bottom w:val="single" w:sz="4" w:space="0" w:color="auto"/>
              <w:right w:val="nil"/>
            </w:tcBorders>
            <w:vAlign w:val="center"/>
            <w:hideMark/>
          </w:tcPr>
          <w:p w14:paraId="416274D6" w14:textId="77777777" w:rsidR="00573FE7" w:rsidRPr="00573FE7" w:rsidRDefault="00573FE7" w:rsidP="002001B5">
            <w:pPr>
              <w:jc w:val="center"/>
              <w:rPr>
                <w:color w:val="000000"/>
                <w:lang w:val="en-US"/>
              </w:rPr>
            </w:pPr>
          </w:p>
        </w:tc>
        <w:tc>
          <w:tcPr>
            <w:tcW w:w="462" w:type="pct"/>
            <w:vMerge/>
            <w:tcBorders>
              <w:top w:val="nil"/>
              <w:left w:val="nil"/>
              <w:bottom w:val="single" w:sz="4" w:space="0" w:color="auto"/>
              <w:right w:val="nil"/>
            </w:tcBorders>
            <w:vAlign w:val="center"/>
            <w:hideMark/>
          </w:tcPr>
          <w:p w14:paraId="792900E4" w14:textId="77777777" w:rsidR="00573FE7" w:rsidRPr="00573FE7" w:rsidRDefault="00573FE7" w:rsidP="002001B5">
            <w:pPr>
              <w:jc w:val="center"/>
              <w:rPr>
                <w:color w:val="000000"/>
                <w:lang w:val="en-US"/>
              </w:rPr>
            </w:pPr>
          </w:p>
        </w:tc>
      </w:tr>
      <w:tr w:rsidR="002001B5" w:rsidRPr="008679EB" w14:paraId="7197F036" w14:textId="77777777" w:rsidTr="002001B5">
        <w:trPr>
          <w:trHeight w:val="300"/>
        </w:trPr>
        <w:tc>
          <w:tcPr>
            <w:tcW w:w="3077" w:type="pct"/>
            <w:gridSpan w:val="2"/>
            <w:tcBorders>
              <w:top w:val="single" w:sz="4" w:space="0" w:color="auto"/>
              <w:left w:val="nil"/>
              <w:bottom w:val="nil"/>
              <w:right w:val="nil"/>
            </w:tcBorders>
            <w:shd w:val="clear" w:color="auto" w:fill="auto"/>
            <w:noWrap/>
            <w:vAlign w:val="center"/>
          </w:tcPr>
          <w:p w14:paraId="2BD21CE7" w14:textId="2F275B66" w:rsidR="002001B5" w:rsidRPr="00573FE7" w:rsidRDefault="002001B5" w:rsidP="002001B5">
            <w:pPr>
              <w:spacing w:after="40"/>
              <w:jc w:val="center"/>
              <w:rPr>
                <w:color w:val="000000"/>
                <w:lang w:val="en-US"/>
              </w:rPr>
            </w:pPr>
            <w:r>
              <w:rPr>
                <w:b/>
                <w:bCs/>
                <w:i/>
                <w:iCs/>
                <w:color w:val="000000"/>
                <w:lang w:val="en-US"/>
              </w:rPr>
              <w:t>Industry 4.0 technology adoption</w:t>
            </w:r>
            <w:r w:rsidRPr="00573FE7">
              <w:rPr>
                <w:b/>
                <w:bCs/>
                <w:color w:val="000000"/>
                <w:lang w:val="en-US"/>
              </w:rPr>
              <w:t xml:space="preserve"> (</w:t>
            </w:r>
            <w:r>
              <w:rPr>
                <w:b/>
                <w:bCs/>
                <w:color w:val="000000"/>
                <w:lang w:val="en-US"/>
              </w:rPr>
              <w:t>IAD</w:t>
            </w:r>
            <w:r w:rsidRPr="00573FE7">
              <w:rPr>
                <w:b/>
                <w:bCs/>
                <w:color w:val="000000"/>
                <w:lang w:val="en-US"/>
              </w:rPr>
              <w:t>)</w:t>
            </w:r>
          </w:p>
        </w:tc>
        <w:tc>
          <w:tcPr>
            <w:tcW w:w="692" w:type="pct"/>
            <w:tcBorders>
              <w:top w:val="single" w:sz="4" w:space="0" w:color="auto"/>
              <w:left w:val="nil"/>
              <w:bottom w:val="nil"/>
              <w:right w:val="nil"/>
            </w:tcBorders>
            <w:shd w:val="clear" w:color="auto" w:fill="auto"/>
            <w:noWrap/>
            <w:vAlign w:val="center"/>
          </w:tcPr>
          <w:p w14:paraId="36AB814A" w14:textId="77777777" w:rsidR="002001B5" w:rsidRPr="00573FE7" w:rsidRDefault="002001B5" w:rsidP="002001B5">
            <w:pPr>
              <w:jc w:val="center"/>
              <w:rPr>
                <w:color w:val="000000"/>
                <w:lang w:val="en-US"/>
              </w:rPr>
            </w:pPr>
          </w:p>
        </w:tc>
        <w:tc>
          <w:tcPr>
            <w:tcW w:w="385" w:type="pct"/>
            <w:vMerge w:val="restart"/>
            <w:tcBorders>
              <w:top w:val="single" w:sz="4" w:space="0" w:color="auto"/>
              <w:left w:val="nil"/>
              <w:right w:val="nil"/>
            </w:tcBorders>
            <w:vAlign w:val="center"/>
          </w:tcPr>
          <w:p w14:paraId="6C8BD6A3" w14:textId="0F267700" w:rsidR="002001B5" w:rsidRPr="00573FE7" w:rsidRDefault="002001B5" w:rsidP="002001B5">
            <w:pPr>
              <w:jc w:val="center"/>
              <w:rPr>
                <w:color w:val="000000"/>
                <w:lang w:val="en-US"/>
              </w:rPr>
            </w:pPr>
            <w:r>
              <w:rPr>
                <w:color w:val="000000"/>
                <w:lang w:val="en-US"/>
              </w:rPr>
              <w:t>0.944</w:t>
            </w:r>
          </w:p>
        </w:tc>
        <w:tc>
          <w:tcPr>
            <w:tcW w:w="384" w:type="pct"/>
            <w:vMerge w:val="restart"/>
            <w:tcBorders>
              <w:top w:val="single" w:sz="4" w:space="0" w:color="auto"/>
              <w:left w:val="nil"/>
              <w:right w:val="nil"/>
            </w:tcBorders>
            <w:vAlign w:val="center"/>
          </w:tcPr>
          <w:p w14:paraId="4BB6147D" w14:textId="1EAACC91" w:rsidR="002001B5" w:rsidRPr="00573FE7" w:rsidRDefault="002001B5" w:rsidP="002001B5">
            <w:pPr>
              <w:jc w:val="center"/>
              <w:rPr>
                <w:color w:val="000000"/>
                <w:lang w:val="en-US"/>
              </w:rPr>
            </w:pPr>
            <w:r>
              <w:rPr>
                <w:color w:val="000000"/>
                <w:lang w:val="en-US"/>
              </w:rPr>
              <w:t>0.849</w:t>
            </w:r>
          </w:p>
        </w:tc>
        <w:tc>
          <w:tcPr>
            <w:tcW w:w="462" w:type="pct"/>
            <w:vMerge w:val="restart"/>
            <w:tcBorders>
              <w:top w:val="single" w:sz="4" w:space="0" w:color="auto"/>
              <w:left w:val="nil"/>
              <w:right w:val="nil"/>
            </w:tcBorders>
            <w:vAlign w:val="center"/>
          </w:tcPr>
          <w:p w14:paraId="233CE132" w14:textId="749B23B7" w:rsidR="002001B5" w:rsidRPr="00573FE7" w:rsidRDefault="002001B5" w:rsidP="002001B5">
            <w:pPr>
              <w:jc w:val="center"/>
              <w:rPr>
                <w:color w:val="000000"/>
                <w:lang w:val="en-US"/>
              </w:rPr>
            </w:pPr>
            <w:r>
              <w:rPr>
                <w:color w:val="000000"/>
                <w:lang w:val="en-US"/>
              </w:rPr>
              <w:t>0.911</w:t>
            </w:r>
          </w:p>
        </w:tc>
      </w:tr>
      <w:tr w:rsidR="002001B5" w:rsidRPr="008679EB" w14:paraId="45B04CE4" w14:textId="77777777" w:rsidTr="007F5AC1">
        <w:trPr>
          <w:trHeight w:val="300"/>
        </w:trPr>
        <w:tc>
          <w:tcPr>
            <w:tcW w:w="462" w:type="pct"/>
            <w:tcBorders>
              <w:top w:val="nil"/>
              <w:left w:val="nil"/>
              <w:bottom w:val="single" w:sz="4" w:space="0" w:color="auto"/>
              <w:right w:val="nil"/>
            </w:tcBorders>
            <w:shd w:val="clear" w:color="auto" w:fill="auto"/>
            <w:noWrap/>
            <w:vAlign w:val="center"/>
          </w:tcPr>
          <w:p w14:paraId="1EADB677" w14:textId="173F7EEF" w:rsidR="002001B5" w:rsidRPr="00573FE7" w:rsidRDefault="002001B5" w:rsidP="002001B5">
            <w:pPr>
              <w:jc w:val="center"/>
              <w:rPr>
                <w:color w:val="000000"/>
                <w:lang w:val="en-US"/>
              </w:rPr>
            </w:pPr>
            <w:r>
              <w:rPr>
                <w:color w:val="000000"/>
                <w:lang w:val="en-US"/>
              </w:rPr>
              <w:t>IAD1</w:t>
            </w:r>
          </w:p>
        </w:tc>
        <w:tc>
          <w:tcPr>
            <w:tcW w:w="2615" w:type="pct"/>
            <w:tcBorders>
              <w:top w:val="nil"/>
              <w:left w:val="nil"/>
              <w:bottom w:val="single" w:sz="4" w:space="0" w:color="auto"/>
              <w:right w:val="nil"/>
            </w:tcBorders>
            <w:shd w:val="clear" w:color="auto" w:fill="auto"/>
            <w:noWrap/>
            <w:vAlign w:val="center"/>
          </w:tcPr>
          <w:p w14:paraId="093DC1AF" w14:textId="1A622915" w:rsidR="002001B5" w:rsidRPr="00573FE7" w:rsidRDefault="002001B5" w:rsidP="006B2AAE">
            <w:pPr>
              <w:spacing w:after="40"/>
              <w:rPr>
                <w:color w:val="000000"/>
                <w:lang w:val="en-US"/>
              </w:rPr>
            </w:pPr>
            <w:r w:rsidRPr="00E2481C">
              <w:t>Menurut saya, perusahaan kami dengan serius mempertimbangkan untuk melakukan adopsi teknologi industri 4.0 di masa depan</w:t>
            </w:r>
          </w:p>
        </w:tc>
        <w:tc>
          <w:tcPr>
            <w:tcW w:w="692" w:type="pct"/>
            <w:tcBorders>
              <w:top w:val="nil"/>
              <w:left w:val="nil"/>
              <w:bottom w:val="single" w:sz="4" w:space="0" w:color="auto"/>
              <w:right w:val="nil"/>
            </w:tcBorders>
            <w:shd w:val="clear" w:color="auto" w:fill="auto"/>
            <w:noWrap/>
            <w:vAlign w:val="center"/>
          </w:tcPr>
          <w:p w14:paraId="213C10DF" w14:textId="40B8227C" w:rsidR="002001B5" w:rsidRPr="00573FE7" w:rsidRDefault="002001B5" w:rsidP="002001B5">
            <w:pPr>
              <w:jc w:val="center"/>
              <w:rPr>
                <w:color w:val="000000"/>
                <w:lang w:val="en-US"/>
              </w:rPr>
            </w:pPr>
            <w:r w:rsidRPr="0049467B">
              <w:t>0.905</w:t>
            </w:r>
          </w:p>
        </w:tc>
        <w:tc>
          <w:tcPr>
            <w:tcW w:w="385" w:type="pct"/>
            <w:vMerge/>
            <w:tcBorders>
              <w:left w:val="nil"/>
              <w:bottom w:val="single" w:sz="4" w:space="0" w:color="auto"/>
              <w:right w:val="nil"/>
            </w:tcBorders>
            <w:vAlign w:val="center"/>
          </w:tcPr>
          <w:p w14:paraId="185FFAA1" w14:textId="77777777" w:rsidR="002001B5" w:rsidRPr="00573FE7" w:rsidRDefault="002001B5" w:rsidP="002001B5">
            <w:pPr>
              <w:jc w:val="center"/>
              <w:rPr>
                <w:color w:val="000000"/>
                <w:lang w:val="en-US"/>
              </w:rPr>
            </w:pPr>
          </w:p>
        </w:tc>
        <w:tc>
          <w:tcPr>
            <w:tcW w:w="384" w:type="pct"/>
            <w:vMerge/>
            <w:tcBorders>
              <w:left w:val="nil"/>
              <w:bottom w:val="single" w:sz="4" w:space="0" w:color="auto"/>
              <w:right w:val="nil"/>
            </w:tcBorders>
            <w:vAlign w:val="center"/>
          </w:tcPr>
          <w:p w14:paraId="351EAE22" w14:textId="77777777" w:rsidR="002001B5" w:rsidRPr="00573FE7" w:rsidRDefault="002001B5" w:rsidP="002001B5">
            <w:pPr>
              <w:jc w:val="center"/>
              <w:rPr>
                <w:color w:val="000000"/>
                <w:lang w:val="en-US"/>
              </w:rPr>
            </w:pPr>
          </w:p>
        </w:tc>
        <w:tc>
          <w:tcPr>
            <w:tcW w:w="462" w:type="pct"/>
            <w:vMerge/>
            <w:tcBorders>
              <w:left w:val="nil"/>
              <w:bottom w:val="single" w:sz="4" w:space="0" w:color="auto"/>
              <w:right w:val="nil"/>
            </w:tcBorders>
            <w:vAlign w:val="center"/>
          </w:tcPr>
          <w:p w14:paraId="750B184E" w14:textId="77777777" w:rsidR="002001B5" w:rsidRPr="00573FE7" w:rsidRDefault="002001B5" w:rsidP="002001B5">
            <w:pPr>
              <w:jc w:val="center"/>
              <w:rPr>
                <w:color w:val="000000"/>
                <w:lang w:val="en-US"/>
              </w:rPr>
            </w:pPr>
          </w:p>
        </w:tc>
      </w:tr>
      <w:tr w:rsidR="002001B5" w:rsidRPr="008679EB" w14:paraId="68A86B33" w14:textId="77777777" w:rsidTr="007F5AC1">
        <w:trPr>
          <w:trHeight w:val="300"/>
        </w:trPr>
        <w:tc>
          <w:tcPr>
            <w:tcW w:w="462" w:type="pct"/>
            <w:tcBorders>
              <w:top w:val="single" w:sz="4" w:space="0" w:color="auto"/>
              <w:left w:val="nil"/>
              <w:bottom w:val="nil"/>
              <w:right w:val="nil"/>
            </w:tcBorders>
            <w:shd w:val="clear" w:color="auto" w:fill="auto"/>
            <w:noWrap/>
            <w:vAlign w:val="center"/>
          </w:tcPr>
          <w:p w14:paraId="253C9669" w14:textId="621F190E" w:rsidR="002001B5" w:rsidRPr="00573FE7" w:rsidRDefault="002001B5" w:rsidP="002001B5">
            <w:pPr>
              <w:jc w:val="center"/>
              <w:rPr>
                <w:color w:val="000000"/>
                <w:lang w:val="en-US"/>
              </w:rPr>
            </w:pPr>
            <w:r>
              <w:rPr>
                <w:color w:val="000000"/>
                <w:lang w:val="en-US"/>
              </w:rPr>
              <w:t>IAD2</w:t>
            </w:r>
          </w:p>
        </w:tc>
        <w:tc>
          <w:tcPr>
            <w:tcW w:w="2615" w:type="pct"/>
            <w:tcBorders>
              <w:top w:val="single" w:sz="4" w:space="0" w:color="auto"/>
              <w:left w:val="nil"/>
              <w:bottom w:val="nil"/>
              <w:right w:val="nil"/>
            </w:tcBorders>
            <w:shd w:val="clear" w:color="auto" w:fill="auto"/>
            <w:noWrap/>
            <w:vAlign w:val="center"/>
          </w:tcPr>
          <w:p w14:paraId="206311AA" w14:textId="42CEC7C5" w:rsidR="002001B5" w:rsidRPr="002001B5" w:rsidRDefault="002001B5" w:rsidP="006B2AAE">
            <w:pPr>
              <w:spacing w:after="40"/>
              <w:rPr>
                <w:color w:val="000000"/>
                <w:lang w:val="it-IT"/>
              </w:rPr>
            </w:pPr>
            <w:r w:rsidRPr="00E2481C">
              <w:t>Menurut saya, sangat penting bagi perusahaan kami untuk melakukan adopsi teknologi industri 4.0 di masa depan</w:t>
            </w:r>
          </w:p>
        </w:tc>
        <w:tc>
          <w:tcPr>
            <w:tcW w:w="692" w:type="pct"/>
            <w:tcBorders>
              <w:top w:val="single" w:sz="4" w:space="0" w:color="auto"/>
              <w:left w:val="nil"/>
              <w:bottom w:val="nil"/>
              <w:right w:val="nil"/>
            </w:tcBorders>
            <w:shd w:val="clear" w:color="auto" w:fill="auto"/>
            <w:noWrap/>
            <w:vAlign w:val="center"/>
          </w:tcPr>
          <w:p w14:paraId="13A9603B" w14:textId="730FCC7B" w:rsidR="002001B5" w:rsidRPr="00573FE7" w:rsidRDefault="002001B5" w:rsidP="002001B5">
            <w:pPr>
              <w:jc w:val="center"/>
              <w:rPr>
                <w:color w:val="000000"/>
                <w:lang w:val="en-US"/>
              </w:rPr>
            </w:pPr>
            <w:r w:rsidRPr="0049467B">
              <w:t>0.961</w:t>
            </w:r>
          </w:p>
        </w:tc>
        <w:tc>
          <w:tcPr>
            <w:tcW w:w="385" w:type="pct"/>
            <w:vMerge w:val="restart"/>
            <w:tcBorders>
              <w:top w:val="single" w:sz="4" w:space="0" w:color="auto"/>
              <w:left w:val="nil"/>
              <w:right w:val="nil"/>
            </w:tcBorders>
            <w:vAlign w:val="center"/>
          </w:tcPr>
          <w:p w14:paraId="63DD771F" w14:textId="77777777" w:rsidR="002001B5" w:rsidRPr="00573FE7" w:rsidRDefault="002001B5" w:rsidP="002001B5">
            <w:pPr>
              <w:jc w:val="center"/>
              <w:rPr>
                <w:color w:val="000000"/>
                <w:lang w:val="en-US"/>
              </w:rPr>
            </w:pPr>
          </w:p>
        </w:tc>
        <w:tc>
          <w:tcPr>
            <w:tcW w:w="384" w:type="pct"/>
            <w:vMerge w:val="restart"/>
            <w:tcBorders>
              <w:top w:val="single" w:sz="4" w:space="0" w:color="auto"/>
              <w:left w:val="nil"/>
              <w:right w:val="nil"/>
            </w:tcBorders>
            <w:vAlign w:val="center"/>
          </w:tcPr>
          <w:p w14:paraId="422FC93D" w14:textId="77777777" w:rsidR="002001B5" w:rsidRPr="00573FE7" w:rsidRDefault="002001B5" w:rsidP="002001B5">
            <w:pPr>
              <w:jc w:val="center"/>
              <w:rPr>
                <w:color w:val="000000"/>
                <w:lang w:val="en-US"/>
              </w:rPr>
            </w:pPr>
          </w:p>
        </w:tc>
        <w:tc>
          <w:tcPr>
            <w:tcW w:w="462" w:type="pct"/>
            <w:vMerge w:val="restart"/>
            <w:tcBorders>
              <w:top w:val="single" w:sz="4" w:space="0" w:color="auto"/>
              <w:left w:val="nil"/>
              <w:right w:val="nil"/>
            </w:tcBorders>
            <w:vAlign w:val="center"/>
          </w:tcPr>
          <w:p w14:paraId="3E47EEFE" w14:textId="77777777" w:rsidR="002001B5" w:rsidRPr="00573FE7" w:rsidRDefault="002001B5" w:rsidP="002001B5">
            <w:pPr>
              <w:jc w:val="center"/>
              <w:rPr>
                <w:color w:val="000000"/>
                <w:lang w:val="en-US"/>
              </w:rPr>
            </w:pPr>
          </w:p>
        </w:tc>
      </w:tr>
      <w:tr w:rsidR="002001B5" w:rsidRPr="008679EB" w14:paraId="1FCC0A44" w14:textId="77777777" w:rsidTr="002001B5">
        <w:trPr>
          <w:trHeight w:val="300"/>
        </w:trPr>
        <w:tc>
          <w:tcPr>
            <w:tcW w:w="462" w:type="pct"/>
            <w:tcBorders>
              <w:top w:val="nil"/>
              <w:left w:val="nil"/>
              <w:bottom w:val="single" w:sz="4" w:space="0" w:color="auto"/>
              <w:right w:val="nil"/>
            </w:tcBorders>
            <w:shd w:val="clear" w:color="auto" w:fill="auto"/>
            <w:noWrap/>
            <w:vAlign w:val="center"/>
          </w:tcPr>
          <w:p w14:paraId="7DFEBB38" w14:textId="3D0323A3" w:rsidR="002001B5" w:rsidRPr="00573FE7" w:rsidRDefault="002001B5" w:rsidP="002001B5">
            <w:pPr>
              <w:jc w:val="center"/>
              <w:rPr>
                <w:color w:val="000000"/>
                <w:lang w:val="en-US"/>
              </w:rPr>
            </w:pPr>
            <w:r>
              <w:rPr>
                <w:color w:val="000000"/>
                <w:lang w:val="en-US"/>
              </w:rPr>
              <w:t>IAD3</w:t>
            </w:r>
          </w:p>
        </w:tc>
        <w:tc>
          <w:tcPr>
            <w:tcW w:w="2615" w:type="pct"/>
            <w:tcBorders>
              <w:top w:val="nil"/>
              <w:left w:val="nil"/>
              <w:bottom w:val="single" w:sz="4" w:space="0" w:color="auto"/>
              <w:right w:val="nil"/>
            </w:tcBorders>
            <w:shd w:val="clear" w:color="auto" w:fill="auto"/>
            <w:noWrap/>
            <w:vAlign w:val="center"/>
          </w:tcPr>
          <w:p w14:paraId="30613C65" w14:textId="11D2B2CD" w:rsidR="002001B5" w:rsidRPr="00573FE7" w:rsidRDefault="002001B5" w:rsidP="006B2AAE">
            <w:pPr>
              <w:spacing w:after="40"/>
              <w:rPr>
                <w:color w:val="000000"/>
                <w:lang w:val="en-US"/>
              </w:rPr>
            </w:pPr>
            <w:r w:rsidRPr="00E2481C">
              <w:t>Menurut saya, perusahaan kami kemungkinan akan melakukan adopsi teknologi industri 4.0 di masa depan</w:t>
            </w:r>
          </w:p>
        </w:tc>
        <w:tc>
          <w:tcPr>
            <w:tcW w:w="692" w:type="pct"/>
            <w:tcBorders>
              <w:top w:val="nil"/>
              <w:left w:val="nil"/>
              <w:bottom w:val="single" w:sz="4" w:space="0" w:color="auto"/>
              <w:right w:val="nil"/>
            </w:tcBorders>
            <w:shd w:val="clear" w:color="auto" w:fill="auto"/>
            <w:noWrap/>
            <w:vAlign w:val="center"/>
          </w:tcPr>
          <w:p w14:paraId="1D56BBA5" w14:textId="402477EE" w:rsidR="002001B5" w:rsidRPr="00573FE7" w:rsidRDefault="002001B5" w:rsidP="002001B5">
            <w:pPr>
              <w:jc w:val="center"/>
              <w:rPr>
                <w:color w:val="000000"/>
                <w:lang w:val="en-US"/>
              </w:rPr>
            </w:pPr>
            <w:r w:rsidRPr="0049467B">
              <w:t>0.897</w:t>
            </w:r>
          </w:p>
        </w:tc>
        <w:tc>
          <w:tcPr>
            <w:tcW w:w="385" w:type="pct"/>
            <w:vMerge/>
            <w:tcBorders>
              <w:left w:val="nil"/>
              <w:bottom w:val="single" w:sz="4" w:space="0" w:color="000000"/>
              <w:right w:val="nil"/>
            </w:tcBorders>
            <w:vAlign w:val="center"/>
          </w:tcPr>
          <w:p w14:paraId="23697153" w14:textId="77777777" w:rsidR="002001B5" w:rsidRPr="00573FE7" w:rsidRDefault="002001B5" w:rsidP="002001B5">
            <w:pPr>
              <w:jc w:val="center"/>
              <w:rPr>
                <w:color w:val="000000"/>
                <w:lang w:val="en-US"/>
              </w:rPr>
            </w:pPr>
          </w:p>
        </w:tc>
        <w:tc>
          <w:tcPr>
            <w:tcW w:w="384" w:type="pct"/>
            <w:vMerge/>
            <w:tcBorders>
              <w:left w:val="nil"/>
              <w:bottom w:val="single" w:sz="4" w:space="0" w:color="000000"/>
              <w:right w:val="nil"/>
            </w:tcBorders>
            <w:vAlign w:val="center"/>
          </w:tcPr>
          <w:p w14:paraId="1F2D4277" w14:textId="77777777" w:rsidR="002001B5" w:rsidRPr="00573FE7" w:rsidRDefault="002001B5" w:rsidP="002001B5">
            <w:pPr>
              <w:jc w:val="center"/>
              <w:rPr>
                <w:color w:val="000000"/>
                <w:lang w:val="en-US"/>
              </w:rPr>
            </w:pPr>
          </w:p>
        </w:tc>
        <w:tc>
          <w:tcPr>
            <w:tcW w:w="462" w:type="pct"/>
            <w:vMerge/>
            <w:tcBorders>
              <w:left w:val="nil"/>
              <w:bottom w:val="single" w:sz="4" w:space="0" w:color="000000"/>
              <w:right w:val="nil"/>
            </w:tcBorders>
            <w:vAlign w:val="center"/>
          </w:tcPr>
          <w:p w14:paraId="265B8362" w14:textId="77777777" w:rsidR="002001B5" w:rsidRPr="00573FE7" w:rsidRDefault="002001B5" w:rsidP="002001B5">
            <w:pPr>
              <w:jc w:val="center"/>
              <w:rPr>
                <w:color w:val="000000"/>
                <w:lang w:val="en-US"/>
              </w:rPr>
            </w:pPr>
          </w:p>
        </w:tc>
      </w:tr>
    </w:tbl>
    <w:p w14:paraId="33EDF80F" w14:textId="77777777" w:rsidR="00573FE7" w:rsidRPr="008679EB" w:rsidRDefault="00573FE7" w:rsidP="002428EA">
      <w:pPr>
        <w:spacing w:line="228" w:lineRule="auto"/>
        <w:jc w:val="both"/>
        <w:rPr>
          <w:lang w:val="en-US"/>
        </w:rPr>
      </w:pPr>
    </w:p>
    <w:p w14:paraId="4F1D799F" w14:textId="0C5932B6" w:rsidR="004C11CD" w:rsidRPr="006B0CB9" w:rsidRDefault="00D40C63" w:rsidP="004C11CD">
      <w:pPr>
        <w:spacing w:after="240" w:line="228" w:lineRule="auto"/>
        <w:jc w:val="both"/>
        <w:rPr>
          <w:bCs/>
          <w:lang w:val="it-IT"/>
        </w:rPr>
      </w:pPr>
      <w:r w:rsidRPr="008679EB">
        <w:rPr>
          <w:bCs/>
          <w:lang w:val="en-US"/>
        </w:rPr>
        <w:t xml:space="preserve">Dari </w:t>
      </w:r>
      <w:proofErr w:type="spellStart"/>
      <w:r w:rsidRPr="008679EB">
        <w:rPr>
          <w:bCs/>
          <w:lang w:val="en-US"/>
        </w:rPr>
        <w:t>tujuh</w:t>
      </w:r>
      <w:proofErr w:type="spellEnd"/>
      <w:r w:rsidRPr="008679EB">
        <w:rPr>
          <w:bCs/>
          <w:lang w:val="en-US"/>
        </w:rPr>
        <w:t xml:space="preserve"> </w:t>
      </w:r>
      <w:proofErr w:type="spellStart"/>
      <w:r w:rsidRPr="008679EB">
        <w:rPr>
          <w:bCs/>
          <w:lang w:val="en-US"/>
        </w:rPr>
        <w:t>hipotesis</w:t>
      </w:r>
      <w:proofErr w:type="spellEnd"/>
      <w:r w:rsidRPr="008679EB">
        <w:rPr>
          <w:bCs/>
          <w:lang w:val="en-US"/>
        </w:rPr>
        <w:t xml:space="preserve">, </w:t>
      </w:r>
      <w:proofErr w:type="spellStart"/>
      <w:r w:rsidRPr="008679EB">
        <w:rPr>
          <w:bCs/>
          <w:lang w:val="en-US"/>
        </w:rPr>
        <w:t>terdapat</w:t>
      </w:r>
      <w:proofErr w:type="spellEnd"/>
      <w:r w:rsidRPr="008679EB">
        <w:rPr>
          <w:bCs/>
          <w:lang w:val="en-US"/>
        </w:rPr>
        <w:t xml:space="preserve"> </w:t>
      </w:r>
      <w:proofErr w:type="spellStart"/>
      <w:r w:rsidRPr="008679EB">
        <w:rPr>
          <w:bCs/>
          <w:lang w:val="en-US"/>
        </w:rPr>
        <w:t>satu</w:t>
      </w:r>
      <w:proofErr w:type="spellEnd"/>
      <w:r w:rsidRPr="008679EB">
        <w:rPr>
          <w:bCs/>
          <w:lang w:val="en-US"/>
        </w:rPr>
        <w:t xml:space="preserve"> </w:t>
      </w:r>
      <w:proofErr w:type="spellStart"/>
      <w:r w:rsidRPr="008679EB">
        <w:rPr>
          <w:bCs/>
          <w:lang w:val="en-US"/>
        </w:rPr>
        <w:t>hipotesis</w:t>
      </w:r>
      <w:proofErr w:type="spellEnd"/>
      <w:r w:rsidRPr="008679EB">
        <w:rPr>
          <w:bCs/>
          <w:lang w:val="en-US"/>
        </w:rPr>
        <w:t xml:space="preserve"> </w:t>
      </w:r>
      <w:proofErr w:type="spellStart"/>
      <w:r w:rsidRPr="008679EB">
        <w:rPr>
          <w:bCs/>
          <w:lang w:val="en-US"/>
        </w:rPr>
        <w:t>tidak</w:t>
      </w:r>
      <w:proofErr w:type="spellEnd"/>
      <w:r w:rsidRPr="008679EB">
        <w:rPr>
          <w:bCs/>
          <w:lang w:val="en-US"/>
        </w:rPr>
        <w:t xml:space="preserve"> </w:t>
      </w:r>
      <w:proofErr w:type="spellStart"/>
      <w:r w:rsidRPr="008679EB">
        <w:rPr>
          <w:bCs/>
          <w:lang w:val="en-US"/>
        </w:rPr>
        <w:t>signifikan</w:t>
      </w:r>
      <w:proofErr w:type="spellEnd"/>
      <w:r w:rsidRPr="008679EB">
        <w:rPr>
          <w:bCs/>
          <w:lang w:val="en-US"/>
        </w:rPr>
        <w:t xml:space="preserve"> </w:t>
      </w:r>
      <w:proofErr w:type="spellStart"/>
      <w:r w:rsidRPr="008679EB">
        <w:rPr>
          <w:bCs/>
          <w:lang w:val="en-US"/>
        </w:rPr>
        <w:t>yaitu</w:t>
      </w:r>
      <w:proofErr w:type="spellEnd"/>
      <w:r w:rsidRPr="008679EB">
        <w:rPr>
          <w:bCs/>
          <w:lang w:val="en-US"/>
        </w:rPr>
        <w:t xml:space="preserve"> H6. Selain </w:t>
      </w:r>
      <w:proofErr w:type="spellStart"/>
      <w:r w:rsidRPr="008679EB">
        <w:rPr>
          <w:bCs/>
          <w:lang w:val="en-US"/>
        </w:rPr>
        <w:t>itu</w:t>
      </w:r>
      <w:proofErr w:type="spellEnd"/>
      <w:r w:rsidRPr="008679EB">
        <w:rPr>
          <w:bCs/>
          <w:lang w:val="en-US"/>
        </w:rPr>
        <w:t xml:space="preserve"> </w:t>
      </w:r>
      <w:proofErr w:type="spellStart"/>
      <w:r w:rsidRPr="008679EB">
        <w:rPr>
          <w:bCs/>
          <w:lang w:val="en-US"/>
        </w:rPr>
        <w:t>keenam</w:t>
      </w:r>
      <w:proofErr w:type="spellEnd"/>
      <w:r w:rsidRPr="008679EB">
        <w:rPr>
          <w:bCs/>
          <w:lang w:val="en-US"/>
        </w:rPr>
        <w:t xml:space="preserve"> </w:t>
      </w:r>
      <w:proofErr w:type="spellStart"/>
      <w:r w:rsidRPr="008679EB">
        <w:rPr>
          <w:bCs/>
          <w:lang w:val="en-US"/>
        </w:rPr>
        <w:t>hipotesis</w:t>
      </w:r>
      <w:proofErr w:type="spellEnd"/>
      <w:r w:rsidRPr="008679EB">
        <w:rPr>
          <w:bCs/>
          <w:lang w:val="en-US"/>
        </w:rPr>
        <w:t xml:space="preserve"> </w:t>
      </w:r>
      <w:proofErr w:type="spellStart"/>
      <w:r w:rsidRPr="008679EB">
        <w:rPr>
          <w:bCs/>
          <w:lang w:val="en-US"/>
        </w:rPr>
        <w:t>yaitu</w:t>
      </w:r>
      <w:proofErr w:type="spellEnd"/>
      <w:r w:rsidRPr="008679EB">
        <w:rPr>
          <w:bCs/>
          <w:lang w:val="en-US"/>
        </w:rPr>
        <w:t xml:space="preserve"> H1, H2, H3, H4, H5, dan H7 </w:t>
      </w:r>
      <w:proofErr w:type="spellStart"/>
      <w:r w:rsidRPr="008679EB">
        <w:rPr>
          <w:bCs/>
          <w:lang w:val="en-US"/>
        </w:rPr>
        <w:t>terbukti</w:t>
      </w:r>
      <w:proofErr w:type="spellEnd"/>
      <w:r w:rsidRPr="008679EB">
        <w:rPr>
          <w:bCs/>
          <w:lang w:val="en-US"/>
        </w:rPr>
        <w:t xml:space="preserve"> </w:t>
      </w:r>
      <w:proofErr w:type="spellStart"/>
      <w:r w:rsidRPr="008679EB">
        <w:rPr>
          <w:bCs/>
          <w:lang w:val="en-US"/>
        </w:rPr>
        <w:t>signifikan</w:t>
      </w:r>
      <w:proofErr w:type="spellEnd"/>
      <w:r w:rsidRPr="008679EB">
        <w:rPr>
          <w:bCs/>
          <w:lang w:val="en-US"/>
        </w:rPr>
        <w:t xml:space="preserve">. </w:t>
      </w:r>
      <w:r w:rsidR="004C11CD" w:rsidRPr="006B0CB9">
        <w:rPr>
          <w:bCs/>
          <w:lang w:val="it-IT"/>
        </w:rPr>
        <w:t xml:space="preserve">Hasil pengujian model struktural dapat dilihat pada Tabel </w:t>
      </w:r>
      <w:r w:rsidR="0012162F">
        <w:rPr>
          <w:bCs/>
          <w:lang w:val="it-IT"/>
        </w:rPr>
        <w:t>3</w:t>
      </w:r>
      <w:r w:rsidR="004C11CD" w:rsidRPr="006B0CB9">
        <w:rPr>
          <w:bCs/>
          <w:lang w:val="it-IT"/>
        </w:rPr>
        <w:t>.</w:t>
      </w:r>
    </w:p>
    <w:p w14:paraId="29E0AA48" w14:textId="41AE0E99" w:rsidR="004C11CD" w:rsidRPr="008679EB" w:rsidRDefault="00D76C02" w:rsidP="005F6AF2">
      <w:pPr>
        <w:spacing w:after="120"/>
        <w:rPr>
          <w:b/>
          <w:lang w:val="it-IT"/>
        </w:rPr>
      </w:pPr>
      <w:r w:rsidRPr="008679EB">
        <w:rPr>
          <w:b/>
        </w:rPr>
        <w:t xml:space="preserve">Tabel </w:t>
      </w:r>
      <w:r w:rsidR="0012162F">
        <w:rPr>
          <w:b/>
          <w:lang w:val="it-IT"/>
        </w:rPr>
        <w:t>3</w:t>
      </w:r>
      <w:r w:rsidRPr="008679EB">
        <w:rPr>
          <w:b/>
        </w:rPr>
        <w:t xml:space="preserve">.  </w:t>
      </w:r>
      <w:r w:rsidR="00676814" w:rsidRPr="008679EB">
        <w:rPr>
          <w:bCs/>
          <w:lang w:val="it-IT"/>
        </w:rPr>
        <w:t>Hasil pengujian model struktural</w:t>
      </w:r>
    </w:p>
    <w:tbl>
      <w:tblPr>
        <w:tblpPr w:leftFromText="180" w:rightFromText="180" w:vertAnchor="text" w:horzAnchor="margin" w:tblpY="18"/>
        <w:tblW w:w="9224" w:type="dxa"/>
        <w:tblLayout w:type="fixed"/>
        <w:tblLook w:val="04A0" w:firstRow="1" w:lastRow="0" w:firstColumn="1" w:lastColumn="0" w:noHBand="0" w:noVBand="1"/>
      </w:tblPr>
      <w:tblGrid>
        <w:gridCol w:w="4395"/>
        <w:gridCol w:w="1134"/>
        <w:gridCol w:w="1417"/>
        <w:gridCol w:w="992"/>
        <w:gridCol w:w="1286"/>
      </w:tblGrid>
      <w:tr w:rsidR="005F6AF2" w:rsidRPr="008679EB" w14:paraId="195A7095" w14:textId="77777777" w:rsidTr="006B2AAE">
        <w:trPr>
          <w:trHeight w:val="300"/>
        </w:trPr>
        <w:tc>
          <w:tcPr>
            <w:tcW w:w="4395" w:type="dxa"/>
            <w:tcBorders>
              <w:top w:val="single" w:sz="4" w:space="0" w:color="auto"/>
              <w:bottom w:val="single" w:sz="4" w:space="0" w:color="auto"/>
            </w:tcBorders>
            <w:shd w:val="clear" w:color="auto" w:fill="auto"/>
            <w:noWrap/>
            <w:vAlign w:val="center"/>
          </w:tcPr>
          <w:p w14:paraId="1186BDC1" w14:textId="3F82B48E" w:rsidR="005F6AF2" w:rsidRPr="008679EB" w:rsidRDefault="005F6AF2" w:rsidP="005F6AF2">
            <w:pPr>
              <w:jc w:val="center"/>
              <w:rPr>
                <w:i/>
                <w:iCs/>
                <w:color w:val="000000"/>
              </w:rPr>
            </w:pPr>
            <w:r w:rsidRPr="008679EB">
              <w:rPr>
                <w:b/>
                <w:bCs/>
                <w:lang w:val="en-US"/>
              </w:rPr>
              <w:t>Jalur</w:t>
            </w:r>
          </w:p>
        </w:tc>
        <w:tc>
          <w:tcPr>
            <w:tcW w:w="1134" w:type="dxa"/>
            <w:tcBorders>
              <w:top w:val="single" w:sz="4" w:space="0" w:color="auto"/>
              <w:bottom w:val="single" w:sz="4" w:space="0" w:color="auto"/>
            </w:tcBorders>
            <w:shd w:val="clear" w:color="auto" w:fill="auto"/>
            <w:noWrap/>
            <w:vAlign w:val="center"/>
          </w:tcPr>
          <w:p w14:paraId="792A5A32" w14:textId="5934AC7F" w:rsidR="005F6AF2" w:rsidRPr="008679EB" w:rsidRDefault="002001B5" w:rsidP="005F6AF2">
            <w:pPr>
              <w:jc w:val="center"/>
              <w:rPr>
                <w:color w:val="000000"/>
              </w:rPr>
            </w:pPr>
            <w:r w:rsidRPr="008679EB">
              <w:rPr>
                <w:b/>
                <w:bCs/>
                <w:i/>
                <w:iCs/>
                <w:lang w:val="en-US"/>
              </w:rPr>
              <w:t>Path coefficient</w:t>
            </w:r>
          </w:p>
        </w:tc>
        <w:tc>
          <w:tcPr>
            <w:tcW w:w="1417" w:type="dxa"/>
            <w:tcBorders>
              <w:top w:val="single" w:sz="4" w:space="0" w:color="auto"/>
              <w:bottom w:val="single" w:sz="4" w:space="0" w:color="auto"/>
            </w:tcBorders>
            <w:shd w:val="clear" w:color="auto" w:fill="auto"/>
            <w:noWrap/>
            <w:vAlign w:val="center"/>
          </w:tcPr>
          <w:p w14:paraId="68D31C22" w14:textId="768A9317" w:rsidR="005F6AF2" w:rsidRPr="008679EB" w:rsidRDefault="005F6AF2" w:rsidP="005F6AF2">
            <w:pPr>
              <w:jc w:val="center"/>
              <w:rPr>
                <w:color w:val="000000"/>
              </w:rPr>
            </w:pPr>
            <w:r w:rsidRPr="008679EB">
              <w:rPr>
                <w:b/>
                <w:bCs/>
                <w:lang w:val="en-US"/>
              </w:rPr>
              <w:t xml:space="preserve">T </w:t>
            </w:r>
            <w:r w:rsidR="002001B5" w:rsidRPr="008679EB">
              <w:rPr>
                <w:b/>
                <w:bCs/>
                <w:i/>
                <w:iCs/>
                <w:lang w:val="en-US"/>
              </w:rPr>
              <w:t>statistics</w:t>
            </w:r>
            <w:r w:rsidRPr="008679EB">
              <w:rPr>
                <w:b/>
                <w:bCs/>
                <w:i/>
                <w:iCs/>
                <w:lang w:val="en-US"/>
              </w:rPr>
              <w:t xml:space="preserve"> </w:t>
            </w:r>
            <w:r w:rsidRPr="008679EB">
              <w:rPr>
                <w:b/>
                <w:bCs/>
                <w:lang w:val="en-US"/>
              </w:rPr>
              <w:t>(|O/STDEV|)</w:t>
            </w:r>
          </w:p>
        </w:tc>
        <w:tc>
          <w:tcPr>
            <w:tcW w:w="992" w:type="dxa"/>
            <w:tcBorders>
              <w:top w:val="single" w:sz="4" w:space="0" w:color="auto"/>
              <w:bottom w:val="single" w:sz="4" w:space="0" w:color="auto"/>
            </w:tcBorders>
            <w:shd w:val="clear" w:color="auto" w:fill="auto"/>
            <w:noWrap/>
            <w:vAlign w:val="center"/>
          </w:tcPr>
          <w:p w14:paraId="05EB3AD1" w14:textId="6BD57D4D" w:rsidR="005F6AF2" w:rsidRPr="008679EB" w:rsidRDefault="005F6AF2" w:rsidP="005F6AF2">
            <w:pPr>
              <w:jc w:val="center"/>
              <w:rPr>
                <w:color w:val="000000"/>
              </w:rPr>
            </w:pPr>
            <w:r w:rsidRPr="008679EB">
              <w:rPr>
                <w:b/>
                <w:bCs/>
                <w:lang w:val="en-US"/>
              </w:rPr>
              <w:t xml:space="preserve">P </w:t>
            </w:r>
            <w:r w:rsidR="002001B5" w:rsidRPr="008679EB">
              <w:rPr>
                <w:b/>
                <w:bCs/>
                <w:i/>
                <w:iCs/>
                <w:lang w:val="en-US"/>
              </w:rPr>
              <w:t>values</w:t>
            </w:r>
          </w:p>
        </w:tc>
        <w:tc>
          <w:tcPr>
            <w:tcW w:w="1286" w:type="dxa"/>
            <w:tcBorders>
              <w:top w:val="single" w:sz="4" w:space="0" w:color="auto"/>
              <w:bottom w:val="single" w:sz="4" w:space="0" w:color="auto"/>
            </w:tcBorders>
            <w:shd w:val="clear" w:color="auto" w:fill="auto"/>
            <w:noWrap/>
            <w:vAlign w:val="center"/>
          </w:tcPr>
          <w:p w14:paraId="2C3C1E12" w14:textId="2FFEE744" w:rsidR="005F6AF2" w:rsidRPr="008679EB" w:rsidRDefault="005F6AF2" w:rsidP="005F6AF2">
            <w:pPr>
              <w:jc w:val="center"/>
            </w:pPr>
            <w:proofErr w:type="spellStart"/>
            <w:r w:rsidRPr="008679EB">
              <w:rPr>
                <w:b/>
                <w:bCs/>
                <w:lang w:val="en-US"/>
              </w:rPr>
              <w:t>Keterangan</w:t>
            </w:r>
            <w:proofErr w:type="spellEnd"/>
          </w:p>
        </w:tc>
      </w:tr>
      <w:tr w:rsidR="00FE7241" w:rsidRPr="008679EB" w14:paraId="426045EC" w14:textId="77777777" w:rsidTr="006B2AAE">
        <w:trPr>
          <w:trHeight w:val="300"/>
        </w:trPr>
        <w:tc>
          <w:tcPr>
            <w:tcW w:w="4395" w:type="dxa"/>
            <w:tcBorders>
              <w:top w:val="single" w:sz="4" w:space="0" w:color="auto"/>
            </w:tcBorders>
            <w:shd w:val="clear" w:color="auto" w:fill="auto"/>
            <w:noWrap/>
            <w:vAlign w:val="center"/>
          </w:tcPr>
          <w:p w14:paraId="4ED7109D" w14:textId="7B8AA0DD" w:rsidR="00FE7241" w:rsidRPr="008679EB" w:rsidRDefault="00FE7241" w:rsidP="006B2AAE">
            <w:pPr>
              <w:rPr>
                <w:i/>
                <w:iCs/>
                <w:color w:val="000000"/>
              </w:rPr>
            </w:pPr>
            <w:proofErr w:type="spellStart"/>
            <w:r w:rsidRPr="008679EB">
              <w:rPr>
                <w:i/>
                <w:iCs/>
                <w:color w:val="000000"/>
              </w:rPr>
              <w:t>Observability</w:t>
            </w:r>
            <w:proofErr w:type="spellEnd"/>
            <w:r w:rsidRPr="008679EB">
              <w:rPr>
                <w:i/>
                <w:iCs/>
                <w:color w:val="000000"/>
              </w:rPr>
              <w:t xml:space="preserve"> -&gt; </w:t>
            </w:r>
            <w:proofErr w:type="spellStart"/>
            <w:r w:rsidRPr="008679EB">
              <w:rPr>
                <w:i/>
                <w:iCs/>
                <w:color w:val="000000"/>
              </w:rPr>
              <w:t>industry</w:t>
            </w:r>
            <w:proofErr w:type="spellEnd"/>
            <w:r w:rsidRPr="008679EB">
              <w:rPr>
                <w:i/>
                <w:iCs/>
                <w:color w:val="000000"/>
              </w:rPr>
              <w:t xml:space="preserve"> 4.0 </w:t>
            </w:r>
            <w:proofErr w:type="spellStart"/>
            <w:r w:rsidRPr="008679EB">
              <w:rPr>
                <w:i/>
                <w:iCs/>
                <w:color w:val="000000"/>
              </w:rPr>
              <w:t>technology</w:t>
            </w:r>
            <w:proofErr w:type="spellEnd"/>
            <w:r w:rsidRPr="008679EB">
              <w:rPr>
                <w:i/>
                <w:iCs/>
                <w:color w:val="000000"/>
              </w:rPr>
              <w:t xml:space="preserve"> </w:t>
            </w:r>
            <w:proofErr w:type="spellStart"/>
            <w:r w:rsidRPr="008679EB">
              <w:rPr>
                <w:i/>
                <w:iCs/>
                <w:color w:val="000000"/>
              </w:rPr>
              <w:t>adoption</w:t>
            </w:r>
            <w:proofErr w:type="spellEnd"/>
          </w:p>
        </w:tc>
        <w:tc>
          <w:tcPr>
            <w:tcW w:w="1134" w:type="dxa"/>
            <w:tcBorders>
              <w:top w:val="single" w:sz="4" w:space="0" w:color="auto"/>
            </w:tcBorders>
            <w:shd w:val="clear" w:color="auto" w:fill="auto"/>
            <w:noWrap/>
            <w:vAlign w:val="center"/>
          </w:tcPr>
          <w:p w14:paraId="2BA52DF4" w14:textId="104A2876" w:rsidR="00FE7241" w:rsidRPr="008679EB" w:rsidRDefault="00FE7241" w:rsidP="00FE7241">
            <w:pPr>
              <w:jc w:val="center"/>
              <w:rPr>
                <w:color w:val="000000"/>
              </w:rPr>
            </w:pPr>
            <w:r w:rsidRPr="008679EB">
              <w:rPr>
                <w:color w:val="000000"/>
              </w:rPr>
              <w:t>0.158</w:t>
            </w:r>
          </w:p>
        </w:tc>
        <w:tc>
          <w:tcPr>
            <w:tcW w:w="1417" w:type="dxa"/>
            <w:tcBorders>
              <w:top w:val="single" w:sz="4" w:space="0" w:color="auto"/>
            </w:tcBorders>
            <w:shd w:val="clear" w:color="auto" w:fill="auto"/>
            <w:noWrap/>
            <w:vAlign w:val="center"/>
          </w:tcPr>
          <w:p w14:paraId="7AE0B816" w14:textId="07FEF92F" w:rsidR="00FE7241" w:rsidRPr="008679EB" w:rsidRDefault="00FE7241" w:rsidP="00FE7241">
            <w:pPr>
              <w:jc w:val="center"/>
              <w:rPr>
                <w:color w:val="000000"/>
              </w:rPr>
            </w:pPr>
            <w:r w:rsidRPr="008679EB">
              <w:rPr>
                <w:color w:val="000000"/>
              </w:rPr>
              <w:t>2.155</w:t>
            </w:r>
          </w:p>
        </w:tc>
        <w:tc>
          <w:tcPr>
            <w:tcW w:w="992" w:type="dxa"/>
            <w:tcBorders>
              <w:top w:val="single" w:sz="4" w:space="0" w:color="auto"/>
            </w:tcBorders>
            <w:shd w:val="clear" w:color="auto" w:fill="auto"/>
            <w:noWrap/>
            <w:vAlign w:val="center"/>
          </w:tcPr>
          <w:p w14:paraId="1A032B04" w14:textId="5BAA2A08" w:rsidR="00FE7241" w:rsidRPr="008679EB" w:rsidRDefault="00FE7241" w:rsidP="00FE7241">
            <w:pPr>
              <w:jc w:val="center"/>
              <w:rPr>
                <w:color w:val="000000"/>
              </w:rPr>
            </w:pPr>
            <w:r w:rsidRPr="008679EB">
              <w:rPr>
                <w:color w:val="000000"/>
              </w:rPr>
              <w:t>0.032</w:t>
            </w:r>
          </w:p>
        </w:tc>
        <w:tc>
          <w:tcPr>
            <w:tcW w:w="1286" w:type="dxa"/>
            <w:tcBorders>
              <w:top w:val="single" w:sz="4" w:space="0" w:color="auto"/>
            </w:tcBorders>
            <w:shd w:val="clear" w:color="auto" w:fill="auto"/>
            <w:noWrap/>
            <w:vAlign w:val="center"/>
          </w:tcPr>
          <w:p w14:paraId="0695F839" w14:textId="2A1B6A52" w:rsidR="00FE7241" w:rsidRPr="008679EB" w:rsidRDefault="00FE7241" w:rsidP="00FE7241">
            <w:pPr>
              <w:jc w:val="center"/>
            </w:pPr>
            <w:r w:rsidRPr="008679EB">
              <w:t>Signifikan</w:t>
            </w:r>
          </w:p>
        </w:tc>
      </w:tr>
      <w:tr w:rsidR="00FE7241" w:rsidRPr="008679EB" w14:paraId="3274D2DB" w14:textId="77777777" w:rsidTr="006B2AAE">
        <w:trPr>
          <w:trHeight w:val="300"/>
        </w:trPr>
        <w:tc>
          <w:tcPr>
            <w:tcW w:w="4395" w:type="dxa"/>
            <w:shd w:val="clear" w:color="auto" w:fill="auto"/>
            <w:noWrap/>
            <w:vAlign w:val="center"/>
          </w:tcPr>
          <w:p w14:paraId="17446ACE" w14:textId="6F170902" w:rsidR="00FE7241" w:rsidRPr="008679EB" w:rsidRDefault="00FE7241" w:rsidP="006B2AAE">
            <w:pPr>
              <w:rPr>
                <w:i/>
                <w:iCs/>
                <w:color w:val="000000"/>
              </w:rPr>
            </w:pPr>
            <w:proofErr w:type="spellStart"/>
            <w:r w:rsidRPr="008679EB">
              <w:rPr>
                <w:i/>
                <w:iCs/>
                <w:color w:val="000000"/>
              </w:rPr>
              <w:t>Market</w:t>
            </w:r>
            <w:proofErr w:type="spellEnd"/>
            <w:r w:rsidRPr="008679EB">
              <w:rPr>
                <w:i/>
                <w:iCs/>
                <w:color w:val="000000"/>
              </w:rPr>
              <w:t xml:space="preserve"> </w:t>
            </w:r>
            <w:proofErr w:type="spellStart"/>
            <w:r w:rsidRPr="008679EB">
              <w:rPr>
                <w:i/>
                <w:iCs/>
                <w:color w:val="000000"/>
              </w:rPr>
              <w:t>transparency</w:t>
            </w:r>
            <w:proofErr w:type="spellEnd"/>
            <w:r w:rsidRPr="008679EB">
              <w:rPr>
                <w:i/>
                <w:iCs/>
                <w:color w:val="000000"/>
              </w:rPr>
              <w:t xml:space="preserve"> -&gt; </w:t>
            </w:r>
            <w:proofErr w:type="spellStart"/>
            <w:r w:rsidRPr="008679EB">
              <w:rPr>
                <w:i/>
                <w:iCs/>
                <w:color w:val="000000"/>
              </w:rPr>
              <w:t>industry</w:t>
            </w:r>
            <w:proofErr w:type="spellEnd"/>
            <w:r w:rsidRPr="008679EB">
              <w:rPr>
                <w:i/>
                <w:iCs/>
                <w:color w:val="000000"/>
              </w:rPr>
              <w:t xml:space="preserve"> 4.0 </w:t>
            </w:r>
            <w:proofErr w:type="spellStart"/>
            <w:r w:rsidRPr="008679EB">
              <w:rPr>
                <w:i/>
                <w:iCs/>
                <w:color w:val="000000"/>
              </w:rPr>
              <w:t>technology</w:t>
            </w:r>
            <w:proofErr w:type="spellEnd"/>
            <w:r w:rsidRPr="008679EB">
              <w:rPr>
                <w:i/>
                <w:iCs/>
                <w:color w:val="000000"/>
              </w:rPr>
              <w:t xml:space="preserve"> </w:t>
            </w:r>
            <w:proofErr w:type="spellStart"/>
            <w:r w:rsidRPr="008679EB">
              <w:rPr>
                <w:i/>
                <w:iCs/>
                <w:color w:val="000000"/>
              </w:rPr>
              <w:t>adoption</w:t>
            </w:r>
            <w:proofErr w:type="spellEnd"/>
          </w:p>
        </w:tc>
        <w:tc>
          <w:tcPr>
            <w:tcW w:w="1134" w:type="dxa"/>
            <w:shd w:val="clear" w:color="auto" w:fill="auto"/>
            <w:noWrap/>
            <w:vAlign w:val="center"/>
          </w:tcPr>
          <w:p w14:paraId="36C20EC5" w14:textId="23D96413" w:rsidR="00FE7241" w:rsidRPr="008679EB" w:rsidRDefault="00FE7241" w:rsidP="00FE7241">
            <w:pPr>
              <w:jc w:val="center"/>
              <w:rPr>
                <w:color w:val="000000"/>
              </w:rPr>
            </w:pPr>
            <w:r w:rsidRPr="008679EB">
              <w:rPr>
                <w:color w:val="000000"/>
              </w:rPr>
              <w:t>0.395</w:t>
            </w:r>
          </w:p>
        </w:tc>
        <w:tc>
          <w:tcPr>
            <w:tcW w:w="1417" w:type="dxa"/>
            <w:shd w:val="clear" w:color="auto" w:fill="auto"/>
            <w:noWrap/>
            <w:vAlign w:val="center"/>
          </w:tcPr>
          <w:p w14:paraId="4DBD5C4E" w14:textId="65E0F9ED" w:rsidR="00FE7241" w:rsidRPr="008679EB" w:rsidRDefault="00FE7241" w:rsidP="00FE7241">
            <w:pPr>
              <w:jc w:val="center"/>
              <w:rPr>
                <w:color w:val="000000"/>
              </w:rPr>
            </w:pPr>
            <w:r w:rsidRPr="008679EB">
              <w:rPr>
                <w:color w:val="000000"/>
              </w:rPr>
              <w:t>6.429</w:t>
            </w:r>
          </w:p>
        </w:tc>
        <w:tc>
          <w:tcPr>
            <w:tcW w:w="992" w:type="dxa"/>
            <w:shd w:val="clear" w:color="auto" w:fill="auto"/>
            <w:noWrap/>
            <w:vAlign w:val="center"/>
          </w:tcPr>
          <w:p w14:paraId="748AF3C6" w14:textId="02E0EED0" w:rsidR="00FE7241" w:rsidRPr="008679EB" w:rsidRDefault="00FE7241" w:rsidP="00FE7241">
            <w:pPr>
              <w:jc w:val="center"/>
              <w:rPr>
                <w:color w:val="000000"/>
              </w:rPr>
            </w:pPr>
            <w:r w:rsidRPr="008679EB">
              <w:rPr>
                <w:color w:val="000000"/>
              </w:rPr>
              <w:t>0.000</w:t>
            </w:r>
          </w:p>
        </w:tc>
        <w:tc>
          <w:tcPr>
            <w:tcW w:w="1286" w:type="dxa"/>
            <w:shd w:val="clear" w:color="auto" w:fill="auto"/>
            <w:noWrap/>
            <w:vAlign w:val="center"/>
          </w:tcPr>
          <w:p w14:paraId="11B6F229" w14:textId="0A3662C1" w:rsidR="00FE7241" w:rsidRPr="008679EB" w:rsidRDefault="00FE7241" w:rsidP="00FE7241">
            <w:pPr>
              <w:jc w:val="center"/>
            </w:pPr>
            <w:r w:rsidRPr="008679EB">
              <w:t>Signifikan</w:t>
            </w:r>
          </w:p>
        </w:tc>
      </w:tr>
      <w:tr w:rsidR="00FE7241" w:rsidRPr="008679EB" w14:paraId="70DB6A69" w14:textId="77777777" w:rsidTr="006B2AAE">
        <w:trPr>
          <w:trHeight w:val="300"/>
        </w:trPr>
        <w:tc>
          <w:tcPr>
            <w:tcW w:w="4395" w:type="dxa"/>
            <w:shd w:val="clear" w:color="auto" w:fill="auto"/>
            <w:noWrap/>
            <w:vAlign w:val="center"/>
          </w:tcPr>
          <w:p w14:paraId="34B7E74F" w14:textId="5F798569" w:rsidR="00FE7241" w:rsidRPr="008679EB" w:rsidRDefault="00FE7241" w:rsidP="006B2AAE">
            <w:pPr>
              <w:rPr>
                <w:i/>
                <w:iCs/>
                <w:color w:val="000000"/>
              </w:rPr>
            </w:pPr>
            <w:r w:rsidRPr="008679EB">
              <w:rPr>
                <w:i/>
                <w:iCs/>
                <w:color w:val="000000"/>
              </w:rPr>
              <w:t xml:space="preserve">Top </w:t>
            </w:r>
            <w:proofErr w:type="spellStart"/>
            <w:r w:rsidRPr="008679EB">
              <w:rPr>
                <w:i/>
                <w:iCs/>
                <w:color w:val="000000"/>
              </w:rPr>
              <w:t>Management</w:t>
            </w:r>
            <w:proofErr w:type="spellEnd"/>
            <w:r w:rsidRPr="008679EB">
              <w:rPr>
                <w:i/>
                <w:iCs/>
                <w:color w:val="000000"/>
              </w:rPr>
              <w:t xml:space="preserve"> </w:t>
            </w:r>
            <w:proofErr w:type="spellStart"/>
            <w:r w:rsidRPr="008679EB">
              <w:rPr>
                <w:i/>
                <w:iCs/>
                <w:color w:val="000000"/>
              </w:rPr>
              <w:t>Support</w:t>
            </w:r>
            <w:proofErr w:type="spellEnd"/>
            <w:r w:rsidRPr="008679EB">
              <w:rPr>
                <w:i/>
                <w:iCs/>
                <w:color w:val="000000"/>
              </w:rPr>
              <w:t xml:space="preserve"> </w:t>
            </w:r>
            <w:proofErr w:type="spellStart"/>
            <w:r w:rsidRPr="008679EB">
              <w:rPr>
                <w:i/>
                <w:iCs/>
                <w:color w:val="000000"/>
              </w:rPr>
              <w:t>and</w:t>
            </w:r>
            <w:proofErr w:type="spellEnd"/>
            <w:r w:rsidRPr="008679EB">
              <w:rPr>
                <w:i/>
                <w:iCs/>
                <w:color w:val="000000"/>
              </w:rPr>
              <w:t xml:space="preserve"> </w:t>
            </w:r>
            <w:proofErr w:type="spellStart"/>
            <w:r w:rsidRPr="008679EB">
              <w:rPr>
                <w:i/>
                <w:iCs/>
                <w:color w:val="000000"/>
              </w:rPr>
              <w:t>Championship</w:t>
            </w:r>
            <w:proofErr w:type="spellEnd"/>
            <w:r w:rsidRPr="008679EB">
              <w:rPr>
                <w:i/>
                <w:iCs/>
                <w:color w:val="000000"/>
              </w:rPr>
              <w:t xml:space="preserve"> -&gt; Industry 4.0 Technology </w:t>
            </w:r>
            <w:proofErr w:type="spellStart"/>
            <w:r w:rsidRPr="008679EB">
              <w:rPr>
                <w:i/>
                <w:iCs/>
                <w:color w:val="000000"/>
              </w:rPr>
              <w:t>Adoption</w:t>
            </w:r>
            <w:proofErr w:type="spellEnd"/>
          </w:p>
        </w:tc>
        <w:tc>
          <w:tcPr>
            <w:tcW w:w="1134" w:type="dxa"/>
            <w:shd w:val="clear" w:color="auto" w:fill="auto"/>
            <w:noWrap/>
            <w:vAlign w:val="center"/>
          </w:tcPr>
          <w:p w14:paraId="0E3194A6" w14:textId="53FFF6CB" w:rsidR="00FE7241" w:rsidRPr="008679EB" w:rsidRDefault="00FE7241" w:rsidP="00FE7241">
            <w:pPr>
              <w:jc w:val="center"/>
              <w:rPr>
                <w:color w:val="000000"/>
              </w:rPr>
            </w:pPr>
            <w:r w:rsidRPr="008679EB">
              <w:rPr>
                <w:color w:val="000000"/>
              </w:rPr>
              <w:t>0.220</w:t>
            </w:r>
          </w:p>
        </w:tc>
        <w:tc>
          <w:tcPr>
            <w:tcW w:w="1417" w:type="dxa"/>
            <w:shd w:val="clear" w:color="auto" w:fill="auto"/>
            <w:noWrap/>
            <w:vAlign w:val="center"/>
          </w:tcPr>
          <w:p w14:paraId="1F205AB4" w14:textId="1DABA7EF" w:rsidR="00FE7241" w:rsidRPr="008679EB" w:rsidRDefault="00FE7241" w:rsidP="00FE7241">
            <w:pPr>
              <w:jc w:val="center"/>
              <w:rPr>
                <w:color w:val="000000"/>
              </w:rPr>
            </w:pPr>
            <w:r w:rsidRPr="008679EB">
              <w:rPr>
                <w:color w:val="000000"/>
              </w:rPr>
              <w:t>3.041</w:t>
            </w:r>
          </w:p>
        </w:tc>
        <w:tc>
          <w:tcPr>
            <w:tcW w:w="992" w:type="dxa"/>
            <w:shd w:val="clear" w:color="auto" w:fill="auto"/>
            <w:noWrap/>
            <w:vAlign w:val="center"/>
          </w:tcPr>
          <w:p w14:paraId="37448049" w14:textId="5D563BA9" w:rsidR="00FE7241" w:rsidRPr="008679EB" w:rsidRDefault="00FE7241" w:rsidP="00FE7241">
            <w:pPr>
              <w:jc w:val="center"/>
              <w:rPr>
                <w:color w:val="000000"/>
              </w:rPr>
            </w:pPr>
            <w:r w:rsidRPr="008679EB">
              <w:rPr>
                <w:color w:val="000000"/>
              </w:rPr>
              <w:t>0.002</w:t>
            </w:r>
          </w:p>
        </w:tc>
        <w:tc>
          <w:tcPr>
            <w:tcW w:w="1286" w:type="dxa"/>
            <w:shd w:val="clear" w:color="auto" w:fill="auto"/>
            <w:noWrap/>
            <w:vAlign w:val="center"/>
          </w:tcPr>
          <w:p w14:paraId="59FA42A4" w14:textId="503BB94E" w:rsidR="00FE7241" w:rsidRPr="008679EB" w:rsidRDefault="00FE7241" w:rsidP="00FE7241">
            <w:pPr>
              <w:jc w:val="center"/>
            </w:pPr>
            <w:r w:rsidRPr="008679EB">
              <w:t>Signifikan</w:t>
            </w:r>
          </w:p>
        </w:tc>
      </w:tr>
      <w:tr w:rsidR="00FE7241" w:rsidRPr="008679EB" w14:paraId="0C8A2D32" w14:textId="77777777" w:rsidTr="006B2AAE">
        <w:trPr>
          <w:trHeight w:val="300"/>
        </w:trPr>
        <w:tc>
          <w:tcPr>
            <w:tcW w:w="4395" w:type="dxa"/>
            <w:shd w:val="clear" w:color="auto" w:fill="auto"/>
            <w:noWrap/>
            <w:vAlign w:val="center"/>
          </w:tcPr>
          <w:p w14:paraId="2389AF96" w14:textId="6FD3FE6B" w:rsidR="00FE7241" w:rsidRPr="008679EB" w:rsidRDefault="00FE7241" w:rsidP="006B2AAE">
            <w:pPr>
              <w:rPr>
                <w:i/>
                <w:iCs/>
                <w:lang w:val="en-US"/>
              </w:rPr>
            </w:pPr>
            <w:proofErr w:type="spellStart"/>
            <w:r w:rsidRPr="008679EB">
              <w:rPr>
                <w:i/>
                <w:iCs/>
                <w:color w:val="000000"/>
              </w:rPr>
              <w:t>Satisfaction</w:t>
            </w:r>
            <w:proofErr w:type="spellEnd"/>
            <w:r w:rsidRPr="008679EB">
              <w:rPr>
                <w:i/>
                <w:iCs/>
                <w:color w:val="000000"/>
              </w:rPr>
              <w:t xml:space="preserve"> </w:t>
            </w:r>
            <w:proofErr w:type="spellStart"/>
            <w:r w:rsidRPr="008679EB">
              <w:rPr>
                <w:i/>
                <w:iCs/>
                <w:color w:val="000000"/>
              </w:rPr>
              <w:t>with</w:t>
            </w:r>
            <w:proofErr w:type="spellEnd"/>
            <w:r w:rsidRPr="008679EB">
              <w:rPr>
                <w:i/>
                <w:iCs/>
                <w:color w:val="000000"/>
              </w:rPr>
              <w:t xml:space="preserve"> </w:t>
            </w:r>
            <w:proofErr w:type="spellStart"/>
            <w:r w:rsidRPr="008679EB">
              <w:rPr>
                <w:i/>
                <w:iCs/>
                <w:color w:val="000000"/>
              </w:rPr>
              <w:t>Existing</w:t>
            </w:r>
            <w:proofErr w:type="spellEnd"/>
            <w:r w:rsidRPr="008679EB">
              <w:rPr>
                <w:i/>
                <w:iCs/>
                <w:color w:val="000000"/>
              </w:rPr>
              <w:t xml:space="preserve"> System -&gt; Industry 4.0 Technology </w:t>
            </w:r>
            <w:proofErr w:type="spellStart"/>
            <w:r w:rsidRPr="008679EB">
              <w:rPr>
                <w:i/>
                <w:iCs/>
                <w:color w:val="000000"/>
              </w:rPr>
              <w:t>Adoption</w:t>
            </w:r>
            <w:proofErr w:type="spellEnd"/>
          </w:p>
        </w:tc>
        <w:tc>
          <w:tcPr>
            <w:tcW w:w="1134" w:type="dxa"/>
            <w:shd w:val="clear" w:color="auto" w:fill="auto"/>
            <w:noWrap/>
            <w:vAlign w:val="center"/>
          </w:tcPr>
          <w:p w14:paraId="7421E00F" w14:textId="32D44376" w:rsidR="00FE7241" w:rsidRPr="008679EB" w:rsidRDefault="00FE7241" w:rsidP="00FE7241">
            <w:pPr>
              <w:jc w:val="center"/>
              <w:rPr>
                <w:lang w:val="en-US"/>
              </w:rPr>
            </w:pPr>
            <w:r w:rsidRPr="008679EB">
              <w:rPr>
                <w:color w:val="000000"/>
              </w:rPr>
              <w:t>-0.720</w:t>
            </w:r>
          </w:p>
        </w:tc>
        <w:tc>
          <w:tcPr>
            <w:tcW w:w="1417" w:type="dxa"/>
            <w:shd w:val="clear" w:color="auto" w:fill="auto"/>
            <w:noWrap/>
            <w:vAlign w:val="center"/>
          </w:tcPr>
          <w:p w14:paraId="529DA618" w14:textId="142CD19F" w:rsidR="00FE7241" w:rsidRPr="008679EB" w:rsidRDefault="00FE7241" w:rsidP="00FE7241">
            <w:pPr>
              <w:jc w:val="center"/>
              <w:rPr>
                <w:lang w:val="en-US"/>
              </w:rPr>
            </w:pPr>
            <w:r w:rsidRPr="008679EB">
              <w:rPr>
                <w:color w:val="000000"/>
              </w:rPr>
              <w:t>4.702</w:t>
            </w:r>
          </w:p>
        </w:tc>
        <w:tc>
          <w:tcPr>
            <w:tcW w:w="992" w:type="dxa"/>
            <w:shd w:val="clear" w:color="auto" w:fill="auto"/>
            <w:noWrap/>
            <w:vAlign w:val="center"/>
          </w:tcPr>
          <w:p w14:paraId="04F9D04C" w14:textId="16728CBE" w:rsidR="00FE7241" w:rsidRPr="008679EB" w:rsidRDefault="00FE7241" w:rsidP="00FE7241">
            <w:pPr>
              <w:jc w:val="center"/>
              <w:rPr>
                <w:lang w:val="en-US"/>
              </w:rPr>
            </w:pPr>
            <w:r w:rsidRPr="008679EB">
              <w:rPr>
                <w:color w:val="000000"/>
              </w:rPr>
              <w:t>0.000</w:t>
            </w:r>
          </w:p>
        </w:tc>
        <w:tc>
          <w:tcPr>
            <w:tcW w:w="1286" w:type="dxa"/>
            <w:shd w:val="clear" w:color="auto" w:fill="auto"/>
            <w:noWrap/>
            <w:vAlign w:val="center"/>
          </w:tcPr>
          <w:p w14:paraId="7EB8A476" w14:textId="438E0F8B" w:rsidR="00FE7241" w:rsidRPr="008679EB" w:rsidRDefault="00FE7241" w:rsidP="00FE7241">
            <w:pPr>
              <w:jc w:val="center"/>
              <w:rPr>
                <w:lang w:val="en-US"/>
              </w:rPr>
            </w:pPr>
            <w:r w:rsidRPr="008679EB">
              <w:t>Signifikan</w:t>
            </w:r>
          </w:p>
        </w:tc>
      </w:tr>
      <w:tr w:rsidR="00FE7241" w:rsidRPr="008679EB" w14:paraId="50E74ACF" w14:textId="77777777" w:rsidTr="006B2AAE">
        <w:trPr>
          <w:trHeight w:val="300"/>
        </w:trPr>
        <w:tc>
          <w:tcPr>
            <w:tcW w:w="4395" w:type="dxa"/>
            <w:shd w:val="clear" w:color="auto" w:fill="auto"/>
            <w:noWrap/>
            <w:vAlign w:val="center"/>
          </w:tcPr>
          <w:p w14:paraId="2BF4810D" w14:textId="363D7F23" w:rsidR="00FE7241" w:rsidRPr="008679EB" w:rsidRDefault="00FE7241" w:rsidP="006B2AAE">
            <w:pPr>
              <w:rPr>
                <w:i/>
                <w:iCs/>
                <w:color w:val="000000"/>
              </w:rPr>
            </w:pPr>
            <w:proofErr w:type="spellStart"/>
            <w:r w:rsidRPr="008679EB">
              <w:rPr>
                <w:i/>
                <w:iCs/>
                <w:color w:val="000000"/>
              </w:rPr>
              <w:t>Market</w:t>
            </w:r>
            <w:proofErr w:type="spellEnd"/>
            <w:r w:rsidRPr="008679EB">
              <w:rPr>
                <w:i/>
                <w:iCs/>
                <w:color w:val="000000"/>
              </w:rPr>
              <w:t xml:space="preserve"> </w:t>
            </w:r>
            <w:proofErr w:type="spellStart"/>
            <w:r w:rsidRPr="008679EB">
              <w:rPr>
                <w:i/>
                <w:iCs/>
                <w:color w:val="000000"/>
              </w:rPr>
              <w:t>uncertainty</w:t>
            </w:r>
            <w:proofErr w:type="spellEnd"/>
            <w:r w:rsidRPr="008679EB">
              <w:rPr>
                <w:i/>
                <w:iCs/>
                <w:color w:val="000000"/>
              </w:rPr>
              <w:t xml:space="preserve"> -&gt; </w:t>
            </w:r>
            <w:proofErr w:type="spellStart"/>
            <w:r w:rsidRPr="008679EB">
              <w:rPr>
                <w:i/>
                <w:iCs/>
                <w:color w:val="000000"/>
              </w:rPr>
              <w:t>industry</w:t>
            </w:r>
            <w:proofErr w:type="spellEnd"/>
            <w:r w:rsidRPr="008679EB">
              <w:rPr>
                <w:i/>
                <w:iCs/>
                <w:color w:val="000000"/>
              </w:rPr>
              <w:t xml:space="preserve"> 4.0 </w:t>
            </w:r>
            <w:proofErr w:type="spellStart"/>
            <w:r w:rsidRPr="008679EB">
              <w:rPr>
                <w:i/>
                <w:iCs/>
                <w:color w:val="000000"/>
              </w:rPr>
              <w:t>technology</w:t>
            </w:r>
            <w:proofErr w:type="spellEnd"/>
            <w:r w:rsidRPr="008679EB">
              <w:rPr>
                <w:i/>
                <w:iCs/>
                <w:color w:val="000000"/>
              </w:rPr>
              <w:t xml:space="preserve"> </w:t>
            </w:r>
            <w:proofErr w:type="spellStart"/>
            <w:r w:rsidRPr="008679EB">
              <w:rPr>
                <w:i/>
                <w:iCs/>
                <w:color w:val="000000"/>
              </w:rPr>
              <w:t>adoption</w:t>
            </w:r>
            <w:proofErr w:type="spellEnd"/>
          </w:p>
        </w:tc>
        <w:tc>
          <w:tcPr>
            <w:tcW w:w="1134" w:type="dxa"/>
            <w:shd w:val="clear" w:color="auto" w:fill="auto"/>
            <w:noWrap/>
            <w:vAlign w:val="center"/>
          </w:tcPr>
          <w:p w14:paraId="5E0797CD" w14:textId="7043381B" w:rsidR="00FE7241" w:rsidRPr="008679EB" w:rsidRDefault="00FE7241" w:rsidP="00FE7241">
            <w:pPr>
              <w:jc w:val="center"/>
            </w:pPr>
            <w:r w:rsidRPr="008679EB">
              <w:rPr>
                <w:color w:val="000000"/>
              </w:rPr>
              <w:t>0.734</w:t>
            </w:r>
          </w:p>
        </w:tc>
        <w:tc>
          <w:tcPr>
            <w:tcW w:w="1417" w:type="dxa"/>
            <w:shd w:val="clear" w:color="auto" w:fill="auto"/>
            <w:noWrap/>
            <w:vAlign w:val="center"/>
          </w:tcPr>
          <w:p w14:paraId="645789A2" w14:textId="5DCC4E35" w:rsidR="00FE7241" w:rsidRPr="008679EB" w:rsidRDefault="00FE7241" w:rsidP="00FE7241">
            <w:pPr>
              <w:jc w:val="center"/>
            </w:pPr>
            <w:r w:rsidRPr="008679EB">
              <w:rPr>
                <w:color w:val="000000"/>
              </w:rPr>
              <w:t>5.356</w:t>
            </w:r>
          </w:p>
        </w:tc>
        <w:tc>
          <w:tcPr>
            <w:tcW w:w="992" w:type="dxa"/>
            <w:shd w:val="clear" w:color="auto" w:fill="auto"/>
            <w:noWrap/>
            <w:vAlign w:val="center"/>
          </w:tcPr>
          <w:p w14:paraId="0D47F6DA" w14:textId="01E11E66" w:rsidR="00FE7241" w:rsidRPr="008679EB" w:rsidRDefault="00FE7241" w:rsidP="00FE7241">
            <w:pPr>
              <w:jc w:val="center"/>
            </w:pPr>
            <w:r w:rsidRPr="008679EB">
              <w:rPr>
                <w:color w:val="000000"/>
              </w:rPr>
              <w:t>0.000</w:t>
            </w:r>
          </w:p>
        </w:tc>
        <w:tc>
          <w:tcPr>
            <w:tcW w:w="1286" w:type="dxa"/>
            <w:shd w:val="clear" w:color="auto" w:fill="auto"/>
            <w:noWrap/>
            <w:vAlign w:val="center"/>
          </w:tcPr>
          <w:p w14:paraId="1CD5CB5C" w14:textId="3457EC0C" w:rsidR="00FE7241" w:rsidRPr="008679EB" w:rsidRDefault="00FE7241" w:rsidP="00FE7241">
            <w:pPr>
              <w:jc w:val="center"/>
            </w:pPr>
            <w:r w:rsidRPr="008679EB">
              <w:t>Signifikan</w:t>
            </w:r>
          </w:p>
        </w:tc>
      </w:tr>
      <w:tr w:rsidR="00FE7241" w:rsidRPr="008679EB" w14:paraId="74F88A55" w14:textId="77777777" w:rsidTr="006B2AAE">
        <w:trPr>
          <w:trHeight w:val="300"/>
        </w:trPr>
        <w:tc>
          <w:tcPr>
            <w:tcW w:w="4395" w:type="dxa"/>
            <w:shd w:val="clear" w:color="auto" w:fill="auto"/>
            <w:noWrap/>
            <w:vAlign w:val="center"/>
          </w:tcPr>
          <w:p w14:paraId="542DBE7D" w14:textId="26992958" w:rsidR="00FE7241" w:rsidRPr="008679EB" w:rsidRDefault="00FE7241" w:rsidP="006B2AAE">
            <w:pPr>
              <w:rPr>
                <w:i/>
                <w:iCs/>
                <w:color w:val="000000"/>
              </w:rPr>
            </w:pPr>
            <w:proofErr w:type="spellStart"/>
            <w:r w:rsidRPr="008679EB">
              <w:rPr>
                <w:i/>
                <w:iCs/>
                <w:color w:val="000000"/>
              </w:rPr>
              <w:t>Perceived</w:t>
            </w:r>
            <w:proofErr w:type="spellEnd"/>
            <w:r w:rsidRPr="008679EB">
              <w:rPr>
                <w:i/>
                <w:iCs/>
                <w:color w:val="000000"/>
              </w:rPr>
              <w:t xml:space="preserve"> </w:t>
            </w:r>
            <w:proofErr w:type="spellStart"/>
            <w:r w:rsidRPr="008679EB">
              <w:rPr>
                <w:i/>
                <w:iCs/>
                <w:color w:val="000000"/>
              </w:rPr>
              <w:t>trend</w:t>
            </w:r>
            <w:proofErr w:type="spellEnd"/>
            <w:r w:rsidRPr="008679EB">
              <w:rPr>
                <w:i/>
                <w:iCs/>
                <w:color w:val="000000"/>
              </w:rPr>
              <w:t xml:space="preserve"> -&gt; </w:t>
            </w:r>
            <w:proofErr w:type="spellStart"/>
            <w:r w:rsidRPr="008679EB">
              <w:rPr>
                <w:i/>
                <w:iCs/>
                <w:color w:val="000000"/>
              </w:rPr>
              <w:t>industry</w:t>
            </w:r>
            <w:proofErr w:type="spellEnd"/>
            <w:r w:rsidRPr="008679EB">
              <w:rPr>
                <w:i/>
                <w:iCs/>
                <w:color w:val="000000"/>
              </w:rPr>
              <w:t xml:space="preserve"> 4.0 </w:t>
            </w:r>
            <w:proofErr w:type="spellStart"/>
            <w:r w:rsidRPr="008679EB">
              <w:rPr>
                <w:i/>
                <w:iCs/>
                <w:color w:val="000000"/>
              </w:rPr>
              <w:t>technology</w:t>
            </w:r>
            <w:proofErr w:type="spellEnd"/>
            <w:r w:rsidRPr="008679EB">
              <w:rPr>
                <w:i/>
                <w:iCs/>
                <w:color w:val="000000"/>
              </w:rPr>
              <w:t xml:space="preserve"> </w:t>
            </w:r>
            <w:proofErr w:type="spellStart"/>
            <w:r w:rsidRPr="008679EB">
              <w:rPr>
                <w:i/>
                <w:iCs/>
                <w:color w:val="000000"/>
              </w:rPr>
              <w:t>adoption</w:t>
            </w:r>
            <w:proofErr w:type="spellEnd"/>
          </w:p>
        </w:tc>
        <w:tc>
          <w:tcPr>
            <w:tcW w:w="1134" w:type="dxa"/>
            <w:shd w:val="clear" w:color="auto" w:fill="auto"/>
            <w:noWrap/>
            <w:vAlign w:val="center"/>
          </w:tcPr>
          <w:p w14:paraId="79F1B2B3" w14:textId="5CD3E7EA" w:rsidR="00FE7241" w:rsidRPr="008679EB" w:rsidRDefault="00FE7241" w:rsidP="00FE7241">
            <w:pPr>
              <w:jc w:val="center"/>
            </w:pPr>
            <w:r w:rsidRPr="008679EB">
              <w:rPr>
                <w:color w:val="000000"/>
              </w:rPr>
              <w:t>-0.012</w:t>
            </w:r>
          </w:p>
        </w:tc>
        <w:tc>
          <w:tcPr>
            <w:tcW w:w="1417" w:type="dxa"/>
            <w:shd w:val="clear" w:color="auto" w:fill="auto"/>
            <w:noWrap/>
            <w:vAlign w:val="center"/>
          </w:tcPr>
          <w:p w14:paraId="48616F71" w14:textId="4874D8C5" w:rsidR="00FE7241" w:rsidRPr="008679EB" w:rsidRDefault="00FE7241" w:rsidP="00FE7241">
            <w:pPr>
              <w:jc w:val="center"/>
            </w:pPr>
            <w:r w:rsidRPr="008679EB">
              <w:rPr>
                <w:color w:val="000000"/>
              </w:rPr>
              <w:t>0.130</w:t>
            </w:r>
          </w:p>
        </w:tc>
        <w:tc>
          <w:tcPr>
            <w:tcW w:w="992" w:type="dxa"/>
            <w:shd w:val="clear" w:color="auto" w:fill="auto"/>
            <w:noWrap/>
            <w:vAlign w:val="center"/>
          </w:tcPr>
          <w:p w14:paraId="5CFD29FA" w14:textId="45ACD276" w:rsidR="00FE7241" w:rsidRPr="008679EB" w:rsidRDefault="00FE7241" w:rsidP="00FE7241">
            <w:pPr>
              <w:jc w:val="center"/>
            </w:pPr>
            <w:r w:rsidRPr="008679EB">
              <w:rPr>
                <w:color w:val="000000"/>
              </w:rPr>
              <w:t>0.897</w:t>
            </w:r>
          </w:p>
        </w:tc>
        <w:tc>
          <w:tcPr>
            <w:tcW w:w="1286" w:type="dxa"/>
            <w:shd w:val="clear" w:color="auto" w:fill="auto"/>
            <w:noWrap/>
            <w:vAlign w:val="center"/>
          </w:tcPr>
          <w:p w14:paraId="7740332F" w14:textId="1212CAFE" w:rsidR="00FE7241" w:rsidRPr="008679EB" w:rsidRDefault="00FE7241" w:rsidP="00FE7241">
            <w:pPr>
              <w:jc w:val="center"/>
            </w:pPr>
            <w:r w:rsidRPr="008679EB">
              <w:t>Tidak signifikan</w:t>
            </w:r>
          </w:p>
        </w:tc>
      </w:tr>
      <w:tr w:rsidR="00FE7241" w:rsidRPr="008679EB" w14:paraId="7D91DB48" w14:textId="77777777" w:rsidTr="006B2AAE">
        <w:trPr>
          <w:trHeight w:val="300"/>
        </w:trPr>
        <w:tc>
          <w:tcPr>
            <w:tcW w:w="4395" w:type="dxa"/>
            <w:tcBorders>
              <w:bottom w:val="single" w:sz="4" w:space="0" w:color="auto"/>
            </w:tcBorders>
            <w:shd w:val="clear" w:color="auto" w:fill="auto"/>
            <w:noWrap/>
            <w:vAlign w:val="center"/>
          </w:tcPr>
          <w:p w14:paraId="7DDFCD3F" w14:textId="13CAA0A8" w:rsidR="00FE7241" w:rsidRPr="008679EB" w:rsidRDefault="00FE7241" w:rsidP="006B2AAE">
            <w:pPr>
              <w:spacing w:after="40"/>
              <w:rPr>
                <w:i/>
                <w:iCs/>
                <w:color w:val="000000"/>
              </w:rPr>
            </w:pPr>
            <w:proofErr w:type="spellStart"/>
            <w:r w:rsidRPr="008679EB">
              <w:rPr>
                <w:i/>
                <w:iCs/>
                <w:color w:val="000000"/>
              </w:rPr>
              <w:t>Government</w:t>
            </w:r>
            <w:proofErr w:type="spellEnd"/>
            <w:r w:rsidRPr="008679EB">
              <w:rPr>
                <w:i/>
                <w:iCs/>
                <w:color w:val="000000"/>
              </w:rPr>
              <w:t xml:space="preserve"> </w:t>
            </w:r>
            <w:proofErr w:type="spellStart"/>
            <w:r w:rsidRPr="008679EB">
              <w:rPr>
                <w:i/>
                <w:iCs/>
                <w:color w:val="000000"/>
              </w:rPr>
              <w:t>support</w:t>
            </w:r>
            <w:proofErr w:type="spellEnd"/>
            <w:r w:rsidRPr="008679EB">
              <w:rPr>
                <w:i/>
                <w:iCs/>
                <w:color w:val="000000"/>
              </w:rPr>
              <w:t xml:space="preserve"> -&gt; </w:t>
            </w:r>
            <w:proofErr w:type="spellStart"/>
            <w:r w:rsidRPr="008679EB">
              <w:rPr>
                <w:i/>
                <w:iCs/>
                <w:color w:val="000000"/>
              </w:rPr>
              <w:t>industry</w:t>
            </w:r>
            <w:proofErr w:type="spellEnd"/>
            <w:r w:rsidRPr="008679EB">
              <w:rPr>
                <w:i/>
                <w:iCs/>
                <w:color w:val="000000"/>
              </w:rPr>
              <w:t xml:space="preserve"> 4.0 </w:t>
            </w:r>
            <w:proofErr w:type="spellStart"/>
            <w:r w:rsidRPr="008679EB">
              <w:rPr>
                <w:i/>
                <w:iCs/>
                <w:color w:val="000000"/>
              </w:rPr>
              <w:t>technology</w:t>
            </w:r>
            <w:proofErr w:type="spellEnd"/>
            <w:r w:rsidRPr="008679EB">
              <w:rPr>
                <w:i/>
                <w:iCs/>
                <w:color w:val="000000"/>
              </w:rPr>
              <w:t xml:space="preserve"> </w:t>
            </w:r>
            <w:proofErr w:type="spellStart"/>
            <w:r w:rsidRPr="008679EB">
              <w:rPr>
                <w:i/>
                <w:iCs/>
                <w:color w:val="000000"/>
              </w:rPr>
              <w:t>adoption</w:t>
            </w:r>
            <w:proofErr w:type="spellEnd"/>
          </w:p>
        </w:tc>
        <w:tc>
          <w:tcPr>
            <w:tcW w:w="1134" w:type="dxa"/>
            <w:tcBorders>
              <w:bottom w:val="single" w:sz="4" w:space="0" w:color="auto"/>
            </w:tcBorders>
            <w:shd w:val="clear" w:color="auto" w:fill="auto"/>
            <w:noWrap/>
            <w:vAlign w:val="center"/>
          </w:tcPr>
          <w:p w14:paraId="0DD1D929" w14:textId="5F8217E2" w:rsidR="00FE7241" w:rsidRPr="008679EB" w:rsidRDefault="00FE7241" w:rsidP="00FE7241">
            <w:pPr>
              <w:jc w:val="center"/>
            </w:pPr>
            <w:r w:rsidRPr="008679EB">
              <w:rPr>
                <w:color w:val="000000"/>
              </w:rPr>
              <w:t>0.208</w:t>
            </w:r>
          </w:p>
        </w:tc>
        <w:tc>
          <w:tcPr>
            <w:tcW w:w="1417" w:type="dxa"/>
            <w:tcBorders>
              <w:bottom w:val="single" w:sz="4" w:space="0" w:color="auto"/>
            </w:tcBorders>
            <w:shd w:val="clear" w:color="auto" w:fill="auto"/>
            <w:noWrap/>
            <w:vAlign w:val="center"/>
          </w:tcPr>
          <w:p w14:paraId="4684A354" w14:textId="1CDB248D" w:rsidR="00FE7241" w:rsidRPr="008679EB" w:rsidRDefault="00FE7241" w:rsidP="00FE7241">
            <w:pPr>
              <w:jc w:val="center"/>
            </w:pPr>
            <w:r w:rsidRPr="008679EB">
              <w:rPr>
                <w:color w:val="000000"/>
              </w:rPr>
              <w:t>2.911</w:t>
            </w:r>
          </w:p>
        </w:tc>
        <w:tc>
          <w:tcPr>
            <w:tcW w:w="992" w:type="dxa"/>
            <w:tcBorders>
              <w:bottom w:val="single" w:sz="4" w:space="0" w:color="auto"/>
            </w:tcBorders>
            <w:shd w:val="clear" w:color="auto" w:fill="auto"/>
            <w:noWrap/>
            <w:vAlign w:val="center"/>
          </w:tcPr>
          <w:p w14:paraId="697AB883" w14:textId="1E15FAD5" w:rsidR="00FE7241" w:rsidRPr="008679EB" w:rsidRDefault="00FE7241" w:rsidP="00FE7241">
            <w:pPr>
              <w:jc w:val="center"/>
            </w:pPr>
            <w:r w:rsidRPr="008679EB">
              <w:rPr>
                <w:color w:val="000000"/>
              </w:rPr>
              <w:t>0.004</w:t>
            </w:r>
          </w:p>
        </w:tc>
        <w:tc>
          <w:tcPr>
            <w:tcW w:w="1286" w:type="dxa"/>
            <w:tcBorders>
              <w:bottom w:val="single" w:sz="4" w:space="0" w:color="auto"/>
            </w:tcBorders>
            <w:shd w:val="clear" w:color="auto" w:fill="auto"/>
            <w:noWrap/>
            <w:vAlign w:val="center"/>
          </w:tcPr>
          <w:p w14:paraId="2405621E" w14:textId="4C448D67" w:rsidR="00FE7241" w:rsidRPr="008679EB" w:rsidRDefault="00FE7241" w:rsidP="00FE7241">
            <w:pPr>
              <w:jc w:val="center"/>
            </w:pPr>
            <w:r w:rsidRPr="008679EB">
              <w:t>Signifikan</w:t>
            </w:r>
          </w:p>
        </w:tc>
      </w:tr>
    </w:tbl>
    <w:p w14:paraId="52E25A00" w14:textId="77777777" w:rsidR="006F31A3" w:rsidRDefault="006F31A3" w:rsidP="00D76C02">
      <w:pPr>
        <w:jc w:val="both"/>
        <w:rPr>
          <w:b/>
          <w:i/>
          <w:iCs/>
        </w:rPr>
      </w:pPr>
    </w:p>
    <w:p w14:paraId="2DCA6023" w14:textId="275BB2CE" w:rsidR="00A71688" w:rsidRDefault="00A71688" w:rsidP="00A71688">
      <w:pPr>
        <w:jc w:val="both"/>
      </w:pPr>
      <w:r w:rsidRPr="008679EB">
        <w:t xml:space="preserve">Dengan menggunakan model TOE, penelitian ini memberikan bukti tentang faktor-faktor yang mempengaruhi adopsi teknologi industri 4.0 pada UMKM </w:t>
      </w:r>
      <w:proofErr w:type="spellStart"/>
      <w:r w:rsidRPr="008679EB">
        <w:t>manfaktur</w:t>
      </w:r>
      <w:proofErr w:type="spellEnd"/>
      <w:r w:rsidRPr="008679EB">
        <w:t xml:space="preserve"> di Kota Kediri pada era pasca-pandemi. </w:t>
      </w:r>
      <w:r>
        <w:rPr>
          <w:lang w:val="en-US"/>
        </w:rPr>
        <w:t xml:space="preserve">Dari </w:t>
      </w:r>
      <w:proofErr w:type="spellStart"/>
      <w:r w:rsidRPr="006B0CB9">
        <w:rPr>
          <w:lang w:val="en-US"/>
        </w:rPr>
        <w:t>sisi</w:t>
      </w:r>
      <w:proofErr w:type="spellEnd"/>
      <w:r w:rsidRPr="006B0CB9">
        <w:rPr>
          <w:lang w:val="en-US"/>
        </w:rPr>
        <w:t xml:space="preserve"> </w:t>
      </w:r>
      <w:proofErr w:type="spellStart"/>
      <w:r w:rsidRPr="006B0CB9">
        <w:rPr>
          <w:lang w:val="en-US"/>
        </w:rPr>
        <w:t>konteks</w:t>
      </w:r>
      <w:proofErr w:type="spellEnd"/>
      <w:r w:rsidRPr="006B0CB9">
        <w:rPr>
          <w:lang w:val="en-US"/>
        </w:rPr>
        <w:t xml:space="preserve"> </w:t>
      </w:r>
      <w:proofErr w:type="spellStart"/>
      <w:r w:rsidRPr="008679EB">
        <w:rPr>
          <w:lang w:val="en-US"/>
        </w:rPr>
        <w:t>teknologi</w:t>
      </w:r>
      <w:proofErr w:type="spellEnd"/>
      <w:r>
        <w:rPr>
          <w:lang w:val="en-US"/>
        </w:rPr>
        <w:t xml:space="preserve">, </w:t>
      </w:r>
      <w:r>
        <w:rPr>
          <w:i/>
          <w:iCs/>
          <w:lang w:val="en-US"/>
        </w:rPr>
        <w:t>o</w:t>
      </w:r>
      <w:r w:rsidRPr="008679EB">
        <w:rPr>
          <w:i/>
          <w:iCs/>
          <w:lang w:val="en-US"/>
        </w:rPr>
        <w:t>bservability</w:t>
      </w:r>
      <w:r w:rsidRPr="008679EB">
        <w:rPr>
          <w:lang w:val="en-US"/>
        </w:rPr>
        <w:t xml:space="preserve"> </w:t>
      </w:r>
      <w:proofErr w:type="spellStart"/>
      <w:r w:rsidRPr="008679EB">
        <w:rPr>
          <w:lang w:val="en-US"/>
        </w:rPr>
        <w:t>memiliki</w:t>
      </w:r>
      <w:proofErr w:type="spellEnd"/>
      <w:r w:rsidRPr="008679EB">
        <w:rPr>
          <w:lang w:val="en-US"/>
        </w:rPr>
        <w:t xml:space="preserve"> </w:t>
      </w:r>
      <w:proofErr w:type="spellStart"/>
      <w:r w:rsidRPr="008679EB">
        <w:rPr>
          <w:lang w:val="en-US"/>
        </w:rPr>
        <w:t>pengaruh</w:t>
      </w:r>
      <w:proofErr w:type="spellEnd"/>
      <w:r w:rsidRPr="008679EB">
        <w:rPr>
          <w:lang w:val="en-US"/>
        </w:rPr>
        <w:t xml:space="preserve"> </w:t>
      </w:r>
      <w:proofErr w:type="spellStart"/>
      <w:r w:rsidRPr="008679EB">
        <w:rPr>
          <w:lang w:val="en-US"/>
        </w:rPr>
        <w:t>positif</w:t>
      </w:r>
      <w:proofErr w:type="spellEnd"/>
      <w:r w:rsidRPr="008679EB">
        <w:rPr>
          <w:lang w:val="en-US"/>
        </w:rPr>
        <w:t xml:space="preserve"> </w:t>
      </w:r>
      <w:proofErr w:type="spellStart"/>
      <w:r w:rsidRPr="008679EB">
        <w:rPr>
          <w:lang w:val="en-US"/>
        </w:rPr>
        <w:t>terhadapi</w:t>
      </w:r>
      <w:proofErr w:type="spellEnd"/>
      <w:r w:rsidRPr="008679EB">
        <w:rPr>
          <w:lang w:val="en-US"/>
        </w:rPr>
        <w:t xml:space="preserve"> </w:t>
      </w:r>
      <w:r w:rsidRPr="00C04106">
        <w:rPr>
          <w:i/>
          <w:iCs/>
          <w:lang w:val="en-US"/>
        </w:rPr>
        <w:t>industry 4.0 technology adoption</w:t>
      </w:r>
      <w:r w:rsidRPr="008679EB">
        <w:rPr>
          <w:lang w:val="en-US"/>
        </w:rPr>
        <w:t xml:space="preserve">. Hasil </w:t>
      </w:r>
      <w:proofErr w:type="spellStart"/>
      <w:r w:rsidRPr="008679EB">
        <w:rPr>
          <w:lang w:val="en-US"/>
        </w:rPr>
        <w:t>penelitian</w:t>
      </w:r>
      <w:proofErr w:type="spellEnd"/>
      <w:r w:rsidRPr="008679EB">
        <w:rPr>
          <w:lang w:val="en-US"/>
        </w:rPr>
        <w:t xml:space="preserve"> </w:t>
      </w:r>
      <w:proofErr w:type="spellStart"/>
      <w:r w:rsidRPr="008679EB">
        <w:rPr>
          <w:lang w:val="en-US"/>
        </w:rPr>
        <w:t>ini</w:t>
      </w:r>
      <w:proofErr w:type="spellEnd"/>
      <w:r w:rsidRPr="008679EB">
        <w:rPr>
          <w:lang w:val="en-US"/>
        </w:rPr>
        <w:t xml:space="preserve"> </w:t>
      </w:r>
      <w:proofErr w:type="spellStart"/>
      <w:r w:rsidRPr="008679EB">
        <w:rPr>
          <w:lang w:val="en-US"/>
        </w:rPr>
        <w:t>sejalan</w:t>
      </w:r>
      <w:proofErr w:type="spellEnd"/>
      <w:r w:rsidRPr="008679EB">
        <w:rPr>
          <w:lang w:val="en-US"/>
        </w:rPr>
        <w:t xml:space="preserve"> </w:t>
      </w:r>
      <w:proofErr w:type="spellStart"/>
      <w:r w:rsidRPr="008679EB">
        <w:rPr>
          <w:lang w:val="en-US"/>
        </w:rPr>
        <w:t>dengan</w:t>
      </w:r>
      <w:proofErr w:type="spellEnd"/>
      <w:r w:rsidRPr="008679EB">
        <w:rPr>
          <w:lang w:val="en-US"/>
        </w:rPr>
        <w:t xml:space="preserve"> </w:t>
      </w:r>
      <w:proofErr w:type="spellStart"/>
      <w:r w:rsidRPr="008679EB">
        <w:rPr>
          <w:lang w:val="en-US"/>
        </w:rPr>
        <w:t>penelitian</w:t>
      </w:r>
      <w:proofErr w:type="spellEnd"/>
      <w:r w:rsidRPr="008679EB">
        <w:rPr>
          <w:lang w:val="en-US"/>
        </w:rPr>
        <w:t xml:space="preserve"> </w:t>
      </w:r>
      <w:proofErr w:type="spellStart"/>
      <w:r w:rsidRPr="008679EB">
        <w:rPr>
          <w:lang w:val="en-US"/>
        </w:rPr>
        <w:t>dari</w:t>
      </w:r>
      <w:proofErr w:type="spellEnd"/>
      <w:r w:rsidRPr="008679EB">
        <w:rPr>
          <w:lang w:val="en-US"/>
        </w:rPr>
        <w:t xml:space="preserve"> </w:t>
      </w:r>
      <w:proofErr w:type="spellStart"/>
      <w:r w:rsidRPr="008679EB">
        <w:rPr>
          <w:iCs/>
          <w:color w:val="000000"/>
        </w:rPr>
        <w:t>Nguyen</w:t>
      </w:r>
      <w:proofErr w:type="spellEnd"/>
      <w:r w:rsidRPr="008679EB">
        <w:rPr>
          <w:iCs/>
          <w:color w:val="000000"/>
        </w:rPr>
        <w:t xml:space="preserve">, </w:t>
      </w:r>
      <w:proofErr w:type="spellStart"/>
      <w:r w:rsidRPr="008679EB">
        <w:rPr>
          <w:iCs/>
          <w:color w:val="000000"/>
        </w:rPr>
        <w:t>dk</w:t>
      </w:r>
      <w:proofErr w:type="spellEnd"/>
      <w:r w:rsidR="00572381">
        <w:rPr>
          <w:iCs/>
          <w:color w:val="000000"/>
          <w:lang w:val="en-US"/>
        </w:rPr>
        <w:t>k. (2022)</w:t>
      </w:r>
      <w:r w:rsidRPr="008679EB">
        <w:rPr>
          <w:iCs/>
          <w:color w:val="000000"/>
        </w:rPr>
        <w:t xml:space="preserve">, </w:t>
      </w:r>
      <w:proofErr w:type="spellStart"/>
      <w:r w:rsidRPr="008679EB">
        <w:rPr>
          <w:lang w:val="en-US"/>
        </w:rPr>
        <w:t>dimana</w:t>
      </w:r>
      <w:proofErr w:type="spellEnd"/>
      <w:r w:rsidRPr="008679EB">
        <w:rPr>
          <w:lang w:val="en-US"/>
        </w:rPr>
        <w:t xml:space="preserve"> </w:t>
      </w:r>
      <w:r w:rsidRPr="008679EB">
        <w:rPr>
          <w:i/>
          <w:iCs/>
          <w:lang w:val="en-US"/>
        </w:rPr>
        <w:t>observability</w:t>
      </w:r>
      <w:r w:rsidRPr="008679EB">
        <w:rPr>
          <w:lang w:val="en-US"/>
        </w:rPr>
        <w:t xml:space="preserve"> yang </w:t>
      </w:r>
      <w:proofErr w:type="spellStart"/>
      <w:r w:rsidRPr="008679EB">
        <w:rPr>
          <w:lang w:val="en-US"/>
        </w:rPr>
        <w:t>semakin</w:t>
      </w:r>
      <w:proofErr w:type="spellEnd"/>
      <w:r w:rsidRPr="008679EB">
        <w:rPr>
          <w:lang w:val="en-US"/>
        </w:rPr>
        <w:t xml:space="preserve"> </w:t>
      </w:r>
      <w:proofErr w:type="spellStart"/>
      <w:r w:rsidRPr="008679EB">
        <w:rPr>
          <w:lang w:val="en-US"/>
        </w:rPr>
        <w:t>besar</w:t>
      </w:r>
      <w:proofErr w:type="spellEnd"/>
      <w:r w:rsidRPr="008679EB">
        <w:rPr>
          <w:lang w:val="en-US"/>
        </w:rPr>
        <w:t xml:space="preserve"> </w:t>
      </w:r>
      <w:proofErr w:type="spellStart"/>
      <w:r w:rsidRPr="008679EB">
        <w:rPr>
          <w:lang w:val="en-US"/>
        </w:rPr>
        <w:t>akan</w:t>
      </w:r>
      <w:proofErr w:type="spellEnd"/>
      <w:r w:rsidRPr="008679EB">
        <w:rPr>
          <w:lang w:val="en-US"/>
        </w:rPr>
        <w:t xml:space="preserve"> </w:t>
      </w:r>
      <w:proofErr w:type="spellStart"/>
      <w:r w:rsidRPr="008679EB">
        <w:rPr>
          <w:lang w:val="en-US"/>
        </w:rPr>
        <w:t>mempercepat</w:t>
      </w:r>
      <w:proofErr w:type="spellEnd"/>
      <w:r w:rsidRPr="008679EB">
        <w:rPr>
          <w:lang w:val="en-US"/>
        </w:rPr>
        <w:t xml:space="preserve"> proses </w:t>
      </w:r>
      <w:proofErr w:type="spellStart"/>
      <w:r w:rsidRPr="008679EB">
        <w:rPr>
          <w:lang w:val="en-US"/>
        </w:rPr>
        <w:t>adopsi</w:t>
      </w:r>
      <w:proofErr w:type="spellEnd"/>
      <w:r w:rsidRPr="008679EB">
        <w:rPr>
          <w:lang w:val="en-US"/>
        </w:rPr>
        <w:t xml:space="preserve"> pada </w:t>
      </w:r>
      <w:proofErr w:type="spellStart"/>
      <w:r w:rsidRPr="008679EB">
        <w:rPr>
          <w:lang w:val="en-US"/>
        </w:rPr>
        <w:t>suatu</w:t>
      </w:r>
      <w:proofErr w:type="spellEnd"/>
      <w:r w:rsidRPr="008679EB">
        <w:rPr>
          <w:lang w:val="en-US"/>
        </w:rPr>
        <w:t xml:space="preserve"> </w:t>
      </w:r>
      <w:proofErr w:type="spellStart"/>
      <w:r w:rsidRPr="008679EB">
        <w:rPr>
          <w:lang w:val="en-US"/>
        </w:rPr>
        <w:t>inovasi</w:t>
      </w:r>
      <w:proofErr w:type="spellEnd"/>
      <w:r w:rsidRPr="008679EB">
        <w:rPr>
          <w:lang w:val="en-US"/>
        </w:rPr>
        <w:t xml:space="preserve">. Dapat </w:t>
      </w:r>
      <w:proofErr w:type="spellStart"/>
      <w:r w:rsidRPr="008679EB">
        <w:rPr>
          <w:lang w:val="en-US"/>
        </w:rPr>
        <w:t>diasumsikan</w:t>
      </w:r>
      <w:proofErr w:type="spellEnd"/>
      <w:r w:rsidRPr="008679EB">
        <w:rPr>
          <w:lang w:val="en-US"/>
        </w:rPr>
        <w:t xml:space="preserve"> </w:t>
      </w:r>
      <w:proofErr w:type="spellStart"/>
      <w:r w:rsidRPr="008679EB">
        <w:rPr>
          <w:lang w:val="en-US"/>
        </w:rPr>
        <w:t>bahwa</w:t>
      </w:r>
      <w:proofErr w:type="spellEnd"/>
      <w:r w:rsidRPr="008679EB">
        <w:rPr>
          <w:lang w:val="en-US"/>
        </w:rPr>
        <w:t xml:space="preserve"> </w:t>
      </w:r>
      <w:proofErr w:type="spellStart"/>
      <w:r w:rsidRPr="008679EB">
        <w:rPr>
          <w:lang w:val="en-US"/>
        </w:rPr>
        <w:t>manfaat</w:t>
      </w:r>
      <w:proofErr w:type="spellEnd"/>
      <w:r w:rsidRPr="008679EB">
        <w:rPr>
          <w:lang w:val="en-US"/>
        </w:rPr>
        <w:t xml:space="preserve"> </w:t>
      </w:r>
      <w:proofErr w:type="spellStart"/>
      <w:r w:rsidRPr="008679EB">
        <w:rPr>
          <w:lang w:val="en-US"/>
        </w:rPr>
        <w:t>penggunaan</w:t>
      </w:r>
      <w:proofErr w:type="spellEnd"/>
      <w:r w:rsidRPr="008679EB">
        <w:rPr>
          <w:lang w:val="en-US"/>
        </w:rPr>
        <w:t xml:space="preserve"> ORE yang </w:t>
      </w:r>
      <w:proofErr w:type="spellStart"/>
      <w:r w:rsidRPr="008679EB">
        <w:rPr>
          <w:lang w:val="en-US"/>
        </w:rPr>
        <w:t>mudah</w:t>
      </w:r>
      <w:proofErr w:type="spellEnd"/>
      <w:r w:rsidRPr="008679EB">
        <w:rPr>
          <w:lang w:val="en-US"/>
        </w:rPr>
        <w:t xml:space="preserve"> </w:t>
      </w:r>
      <w:proofErr w:type="spellStart"/>
      <w:r w:rsidRPr="008679EB">
        <w:rPr>
          <w:lang w:val="en-US"/>
        </w:rPr>
        <w:t>dilihat</w:t>
      </w:r>
      <w:proofErr w:type="spellEnd"/>
      <w:r w:rsidRPr="008679EB">
        <w:rPr>
          <w:lang w:val="en-US"/>
        </w:rPr>
        <w:t xml:space="preserve">, </w:t>
      </w:r>
      <w:proofErr w:type="spellStart"/>
      <w:r w:rsidRPr="008679EB">
        <w:rPr>
          <w:lang w:val="en-US"/>
        </w:rPr>
        <w:t>mendorong</w:t>
      </w:r>
      <w:proofErr w:type="spellEnd"/>
      <w:r w:rsidRPr="008679EB">
        <w:rPr>
          <w:lang w:val="en-US"/>
        </w:rPr>
        <w:t xml:space="preserve"> </w:t>
      </w:r>
      <w:proofErr w:type="spellStart"/>
      <w:r w:rsidRPr="008679EB">
        <w:rPr>
          <w:lang w:val="en-US"/>
        </w:rPr>
        <w:t>perusahaan</w:t>
      </w:r>
      <w:proofErr w:type="spellEnd"/>
      <w:r w:rsidRPr="008679EB">
        <w:rPr>
          <w:lang w:val="en-US"/>
        </w:rPr>
        <w:t xml:space="preserve"> </w:t>
      </w:r>
      <w:proofErr w:type="spellStart"/>
      <w:r w:rsidRPr="008679EB">
        <w:rPr>
          <w:lang w:val="en-US"/>
        </w:rPr>
        <w:t>untuk</w:t>
      </w:r>
      <w:proofErr w:type="spellEnd"/>
      <w:r w:rsidRPr="008679EB">
        <w:rPr>
          <w:lang w:val="en-US"/>
        </w:rPr>
        <w:t xml:space="preserve"> </w:t>
      </w:r>
      <w:proofErr w:type="spellStart"/>
      <w:r w:rsidRPr="008679EB">
        <w:rPr>
          <w:lang w:val="en-US"/>
        </w:rPr>
        <w:t>melakukan</w:t>
      </w:r>
      <w:proofErr w:type="spellEnd"/>
      <w:r w:rsidRPr="008679EB">
        <w:rPr>
          <w:lang w:val="en-US"/>
        </w:rPr>
        <w:t xml:space="preserve"> </w:t>
      </w:r>
      <w:proofErr w:type="spellStart"/>
      <w:r w:rsidRPr="008679EB">
        <w:rPr>
          <w:lang w:val="en-US"/>
        </w:rPr>
        <w:t>adopsi</w:t>
      </w:r>
      <w:proofErr w:type="spellEnd"/>
      <w:r w:rsidRPr="008679EB">
        <w:rPr>
          <w:lang w:val="en-US"/>
        </w:rPr>
        <w:t xml:space="preserve"> ORE. </w:t>
      </w:r>
      <w:proofErr w:type="spellStart"/>
      <w:r w:rsidRPr="008679EB">
        <w:rPr>
          <w:lang w:val="en-US"/>
        </w:rPr>
        <w:t>Maroufkhani</w:t>
      </w:r>
      <w:proofErr w:type="spellEnd"/>
      <w:r>
        <w:rPr>
          <w:lang w:val="en-US"/>
        </w:rPr>
        <w:t>,</w:t>
      </w:r>
      <w:r w:rsidRPr="008679EB">
        <w:rPr>
          <w:lang w:val="en-US"/>
        </w:rPr>
        <w:t xml:space="preserve"> </w:t>
      </w:r>
      <w:proofErr w:type="spellStart"/>
      <w:r w:rsidRPr="008679EB">
        <w:rPr>
          <w:lang w:val="en-US"/>
        </w:rPr>
        <w:t>dkk</w:t>
      </w:r>
      <w:proofErr w:type="spellEnd"/>
      <w:r w:rsidR="00572381">
        <w:rPr>
          <w:lang w:val="en-US"/>
        </w:rPr>
        <w:t>. (2022)</w:t>
      </w:r>
      <w:r w:rsidRPr="008679EB">
        <w:rPr>
          <w:lang w:val="en-US"/>
        </w:rPr>
        <w:t xml:space="preserve"> yang </w:t>
      </w:r>
      <w:proofErr w:type="spellStart"/>
      <w:r w:rsidRPr="008679EB">
        <w:rPr>
          <w:lang w:val="en-US"/>
        </w:rPr>
        <w:t>menyatakan</w:t>
      </w:r>
      <w:proofErr w:type="spellEnd"/>
      <w:r w:rsidRPr="008679EB">
        <w:rPr>
          <w:lang w:val="en-US"/>
        </w:rPr>
        <w:t xml:space="preserve"> </w:t>
      </w:r>
      <w:proofErr w:type="spellStart"/>
      <w:r w:rsidRPr="008679EB">
        <w:rPr>
          <w:lang w:val="en-US"/>
        </w:rPr>
        <w:t>bahwa</w:t>
      </w:r>
      <w:proofErr w:type="spellEnd"/>
      <w:r w:rsidRPr="008679EB">
        <w:rPr>
          <w:lang w:val="en-US"/>
        </w:rPr>
        <w:t xml:space="preserve"> </w:t>
      </w:r>
      <w:proofErr w:type="spellStart"/>
      <w:r w:rsidRPr="008679EB">
        <w:rPr>
          <w:lang w:val="en-US"/>
        </w:rPr>
        <w:t>visibilitas</w:t>
      </w:r>
      <w:proofErr w:type="spellEnd"/>
      <w:r w:rsidRPr="008679EB">
        <w:rPr>
          <w:lang w:val="en-US"/>
        </w:rPr>
        <w:t xml:space="preserve"> </w:t>
      </w:r>
      <w:proofErr w:type="spellStart"/>
      <w:r w:rsidRPr="008679EB">
        <w:rPr>
          <w:lang w:val="en-US"/>
        </w:rPr>
        <w:t>perusahaan</w:t>
      </w:r>
      <w:proofErr w:type="spellEnd"/>
      <w:r w:rsidRPr="008679EB">
        <w:rPr>
          <w:lang w:val="en-US"/>
        </w:rPr>
        <w:t xml:space="preserve"> </w:t>
      </w:r>
      <w:proofErr w:type="spellStart"/>
      <w:r w:rsidRPr="008679EB">
        <w:rPr>
          <w:lang w:val="en-US"/>
        </w:rPr>
        <w:t>terhadap</w:t>
      </w:r>
      <w:proofErr w:type="spellEnd"/>
      <w:r w:rsidRPr="008679EB">
        <w:rPr>
          <w:lang w:val="en-US"/>
        </w:rPr>
        <w:t xml:space="preserve"> </w:t>
      </w:r>
      <w:proofErr w:type="spellStart"/>
      <w:r w:rsidRPr="008679EB">
        <w:rPr>
          <w:lang w:val="en-US"/>
        </w:rPr>
        <w:t>faktor</w:t>
      </w:r>
      <w:proofErr w:type="spellEnd"/>
      <w:r w:rsidRPr="008679EB">
        <w:rPr>
          <w:lang w:val="en-US"/>
        </w:rPr>
        <w:t xml:space="preserve"> </w:t>
      </w:r>
      <w:proofErr w:type="spellStart"/>
      <w:r w:rsidRPr="008679EB">
        <w:rPr>
          <w:lang w:val="en-US"/>
        </w:rPr>
        <w:t>keberhasilan</w:t>
      </w:r>
      <w:proofErr w:type="spellEnd"/>
      <w:r w:rsidRPr="008679EB">
        <w:rPr>
          <w:lang w:val="en-US"/>
        </w:rPr>
        <w:t xml:space="preserve"> </w:t>
      </w:r>
      <w:proofErr w:type="spellStart"/>
      <w:r w:rsidRPr="008679EB">
        <w:rPr>
          <w:lang w:val="en-US"/>
        </w:rPr>
        <w:t>perusahaan</w:t>
      </w:r>
      <w:proofErr w:type="spellEnd"/>
      <w:r w:rsidRPr="008679EB">
        <w:rPr>
          <w:lang w:val="en-US"/>
        </w:rPr>
        <w:t xml:space="preserve"> lain </w:t>
      </w:r>
      <w:proofErr w:type="spellStart"/>
      <w:r w:rsidRPr="008679EB">
        <w:rPr>
          <w:lang w:val="en-US"/>
        </w:rPr>
        <w:t>dalam</w:t>
      </w:r>
      <w:proofErr w:type="spellEnd"/>
      <w:r w:rsidRPr="008679EB">
        <w:rPr>
          <w:lang w:val="en-US"/>
        </w:rPr>
        <w:t xml:space="preserve"> </w:t>
      </w:r>
      <w:proofErr w:type="spellStart"/>
      <w:r w:rsidRPr="008679EB">
        <w:rPr>
          <w:lang w:val="en-US"/>
        </w:rPr>
        <w:t>melakukan</w:t>
      </w:r>
      <w:proofErr w:type="spellEnd"/>
      <w:r w:rsidRPr="008679EB">
        <w:rPr>
          <w:lang w:val="en-US"/>
        </w:rPr>
        <w:t xml:space="preserve"> </w:t>
      </w:r>
      <w:proofErr w:type="spellStart"/>
      <w:r w:rsidRPr="008679EB">
        <w:rPr>
          <w:lang w:val="en-US"/>
        </w:rPr>
        <w:t>adopsi</w:t>
      </w:r>
      <w:proofErr w:type="spellEnd"/>
      <w:r w:rsidRPr="008679EB">
        <w:rPr>
          <w:lang w:val="en-US"/>
        </w:rPr>
        <w:t xml:space="preserve"> pada </w:t>
      </w:r>
      <w:r w:rsidRPr="00CB5787">
        <w:rPr>
          <w:i/>
          <w:iCs/>
          <w:lang w:val="en-US"/>
        </w:rPr>
        <w:t xml:space="preserve">big data </w:t>
      </w:r>
      <w:r w:rsidRPr="00CB5787">
        <w:rPr>
          <w:i/>
          <w:iCs/>
          <w:lang w:val="en-US"/>
        </w:rPr>
        <w:lastRenderedPageBreak/>
        <w:t>analytics</w:t>
      </w:r>
      <w:r w:rsidRPr="008679EB">
        <w:rPr>
          <w:lang w:val="en-US"/>
        </w:rPr>
        <w:t xml:space="preserve"> </w:t>
      </w:r>
      <w:proofErr w:type="spellStart"/>
      <w:r w:rsidRPr="008679EB">
        <w:rPr>
          <w:lang w:val="en-US"/>
        </w:rPr>
        <w:t>mendorong</w:t>
      </w:r>
      <w:proofErr w:type="spellEnd"/>
      <w:r w:rsidRPr="008679EB">
        <w:rPr>
          <w:lang w:val="en-US"/>
        </w:rPr>
        <w:t xml:space="preserve"> </w:t>
      </w:r>
      <w:proofErr w:type="spellStart"/>
      <w:r w:rsidRPr="008679EB">
        <w:rPr>
          <w:lang w:val="en-US"/>
        </w:rPr>
        <w:t>keputusan</w:t>
      </w:r>
      <w:proofErr w:type="spellEnd"/>
      <w:r w:rsidRPr="008679EB">
        <w:rPr>
          <w:lang w:val="en-US"/>
        </w:rPr>
        <w:t xml:space="preserve"> </w:t>
      </w:r>
      <w:proofErr w:type="spellStart"/>
      <w:r w:rsidRPr="008679EB">
        <w:rPr>
          <w:lang w:val="en-US"/>
        </w:rPr>
        <w:t>adopsi</w:t>
      </w:r>
      <w:proofErr w:type="spellEnd"/>
      <w:r w:rsidRPr="008679EB">
        <w:rPr>
          <w:lang w:val="en-US"/>
        </w:rPr>
        <w:t xml:space="preserve"> oleh </w:t>
      </w:r>
      <w:proofErr w:type="spellStart"/>
      <w:r w:rsidRPr="008679EB">
        <w:rPr>
          <w:lang w:val="en-US"/>
        </w:rPr>
        <w:t>perusahaan</w:t>
      </w:r>
      <w:proofErr w:type="spellEnd"/>
      <w:r w:rsidRPr="008679EB">
        <w:rPr>
          <w:lang w:val="en-US"/>
        </w:rPr>
        <w:t xml:space="preserve"> yang </w:t>
      </w:r>
      <w:proofErr w:type="spellStart"/>
      <w:r w:rsidRPr="008679EB">
        <w:rPr>
          <w:lang w:val="en-US"/>
        </w:rPr>
        <w:t>tidak</w:t>
      </w:r>
      <w:proofErr w:type="spellEnd"/>
      <w:r w:rsidRPr="008679EB">
        <w:rPr>
          <w:lang w:val="en-US"/>
        </w:rPr>
        <w:t xml:space="preserve"> </w:t>
      </w:r>
      <w:proofErr w:type="spellStart"/>
      <w:r w:rsidRPr="008679EB">
        <w:rPr>
          <w:lang w:val="en-US"/>
        </w:rPr>
        <w:t>mengadopsi</w:t>
      </w:r>
      <w:proofErr w:type="spellEnd"/>
      <w:r w:rsidRPr="008679EB">
        <w:rPr>
          <w:lang w:val="en-US"/>
        </w:rPr>
        <w:t>.</w:t>
      </w:r>
      <w:r>
        <w:rPr>
          <w:lang w:val="en-US"/>
        </w:rPr>
        <w:t xml:space="preserve"> Ketika </w:t>
      </w:r>
      <w:proofErr w:type="spellStart"/>
      <w:r w:rsidRPr="008679EB">
        <w:rPr>
          <w:lang w:val="en-US"/>
        </w:rPr>
        <w:t>perusahaan</w:t>
      </w:r>
      <w:proofErr w:type="spellEnd"/>
      <w:r w:rsidRPr="008679EB">
        <w:rPr>
          <w:lang w:val="en-US"/>
        </w:rPr>
        <w:t xml:space="preserve"> yang </w:t>
      </w:r>
      <w:proofErr w:type="spellStart"/>
      <w:r w:rsidRPr="008679EB">
        <w:rPr>
          <w:lang w:val="en-US"/>
        </w:rPr>
        <w:t>tidak</w:t>
      </w:r>
      <w:proofErr w:type="spellEnd"/>
      <w:r w:rsidRPr="008679EB">
        <w:rPr>
          <w:lang w:val="en-US"/>
        </w:rPr>
        <w:t xml:space="preserve"> </w:t>
      </w:r>
      <w:proofErr w:type="spellStart"/>
      <w:r w:rsidRPr="008679EB">
        <w:rPr>
          <w:lang w:val="en-US"/>
        </w:rPr>
        <w:t>mengadopsi</w:t>
      </w:r>
      <w:proofErr w:type="spellEnd"/>
      <w:r w:rsidRPr="008679EB">
        <w:rPr>
          <w:lang w:val="en-US"/>
        </w:rPr>
        <w:t xml:space="preserve"> </w:t>
      </w:r>
      <w:proofErr w:type="spellStart"/>
      <w:r w:rsidRPr="008679EB">
        <w:rPr>
          <w:lang w:val="en-US"/>
        </w:rPr>
        <w:t>melihat</w:t>
      </w:r>
      <w:proofErr w:type="spellEnd"/>
      <w:r w:rsidRPr="008679EB">
        <w:rPr>
          <w:lang w:val="en-US"/>
        </w:rPr>
        <w:t xml:space="preserve"> </w:t>
      </w:r>
      <w:proofErr w:type="spellStart"/>
      <w:r w:rsidRPr="008679EB">
        <w:rPr>
          <w:lang w:val="en-US"/>
        </w:rPr>
        <w:t>hasil</w:t>
      </w:r>
      <w:proofErr w:type="spellEnd"/>
      <w:r w:rsidRPr="008679EB">
        <w:rPr>
          <w:lang w:val="en-US"/>
        </w:rPr>
        <w:t xml:space="preserve"> </w:t>
      </w:r>
      <w:proofErr w:type="spellStart"/>
      <w:r w:rsidRPr="008679EB">
        <w:rPr>
          <w:lang w:val="en-US"/>
        </w:rPr>
        <w:t>positif</w:t>
      </w:r>
      <w:proofErr w:type="spellEnd"/>
      <w:r w:rsidRPr="008679EB">
        <w:rPr>
          <w:lang w:val="en-US"/>
        </w:rPr>
        <w:t xml:space="preserve"> </w:t>
      </w:r>
      <w:proofErr w:type="spellStart"/>
      <w:r w:rsidRPr="008679EB">
        <w:rPr>
          <w:lang w:val="en-US"/>
        </w:rPr>
        <w:t>dari</w:t>
      </w:r>
      <w:proofErr w:type="spellEnd"/>
      <w:r w:rsidRPr="008679EB">
        <w:rPr>
          <w:lang w:val="en-US"/>
        </w:rPr>
        <w:t xml:space="preserve"> </w:t>
      </w:r>
      <w:proofErr w:type="spellStart"/>
      <w:r w:rsidRPr="008679EB">
        <w:rPr>
          <w:lang w:val="en-US"/>
        </w:rPr>
        <w:t>perusahaan</w:t>
      </w:r>
      <w:proofErr w:type="spellEnd"/>
      <w:r w:rsidRPr="008679EB">
        <w:rPr>
          <w:lang w:val="en-US"/>
        </w:rPr>
        <w:t xml:space="preserve"> </w:t>
      </w:r>
      <w:proofErr w:type="spellStart"/>
      <w:r w:rsidRPr="008679EB">
        <w:rPr>
          <w:lang w:val="en-US"/>
        </w:rPr>
        <w:t>pengadopsi</w:t>
      </w:r>
      <w:proofErr w:type="spellEnd"/>
      <w:r w:rsidRPr="008679EB">
        <w:rPr>
          <w:lang w:val="en-US"/>
        </w:rPr>
        <w:t xml:space="preserve">, </w:t>
      </w:r>
      <w:proofErr w:type="spellStart"/>
      <w:r w:rsidRPr="008679EB">
        <w:rPr>
          <w:lang w:val="en-US"/>
        </w:rPr>
        <w:t>perusahaan</w:t>
      </w:r>
      <w:proofErr w:type="spellEnd"/>
      <w:r w:rsidRPr="008679EB">
        <w:rPr>
          <w:lang w:val="en-US"/>
        </w:rPr>
        <w:t xml:space="preserve"> </w:t>
      </w:r>
      <w:proofErr w:type="spellStart"/>
      <w:r w:rsidRPr="008679EB">
        <w:rPr>
          <w:lang w:val="en-US"/>
        </w:rPr>
        <w:t>tersebut</w:t>
      </w:r>
      <w:proofErr w:type="spellEnd"/>
      <w:r w:rsidRPr="008679EB">
        <w:rPr>
          <w:lang w:val="en-US"/>
        </w:rPr>
        <w:t xml:space="preserve"> </w:t>
      </w:r>
      <w:proofErr w:type="spellStart"/>
      <w:r w:rsidRPr="008679EB">
        <w:rPr>
          <w:lang w:val="en-US"/>
        </w:rPr>
        <w:t>akan</w:t>
      </w:r>
      <w:proofErr w:type="spellEnd"/>
      <w:r w:rsidRPr="008679EB">
        <w:rPr>
          <w:lang w:val="en-US"/>
        </w:rPr>
        <w:t xml:space="preserve"> </w:t>
      </w:r>
      <w:proofErr w:type="spellStart"/>
      <w:r w:rsidRPr="008679EB">
        <w:rPr>
          <w:lang w:val="en-US"/>
        </w:rPr>
        <w:t>cenderung</w:t>
      </w:r>
      <w:proofErr w:type="spellEnd"/>
      <w:r w:rsidRPr="008679EB">
        <w:rPr>
          <w:lang w:val="en-US"/>
        </w:rPr>
        <w:t xml:space="preserve"> </w:t>
      </w:r>
      <w:proofErr w:type="spellStart"/>
      <w:r w:rsidRPr="008679EB">
        <w:rPr>
          <w:lang w:val="en-US"/>
        </w:rPr>
        <w:t>akan</w:t>
      </w:r>
      <w:proofErr w:type="spellEnd"/>
      <w:r w:rsidRPr="008679EB">
        <w:rPr>
          <w:lang w:val="en-US"/>
        </w:rPr>
        <w:t xml:space="preserve"> </w:t>
      </w:r>
      <w:proofErr w:type="spellStart"/>
      <w:r w:rsidRPr="008679EB">
        <w:rPr>
          <w:lang w:val="en-US"/>
        </w:rPr>
        <w:t>melakukan</w:t>
      </w:r>
      <w:proofErr w:type="spellEnd"/>
      <w:r w:rsidRPr="008679EB">
        <w:rPr>
          <w:lang w:val="en-US"/>
        </w:rPr>
        <w:t xml:space="preserve"> </w:t>
      </w:r>
      <w:proofErr w:type="spellStart"/>
      <w:r w:rsidRPr="008679EB">
        <w:rPr>
          <w:lang w:val="en-US"/>
        </w:rPr>
        <w:t>adopsi</w:t>
      </w:r>
      <w:proofErr w:type="spellEnd"/>
      <w:r w:rsidRPr="008679EB">
        <w:rPr>
          <w:lang w:val="en-US"/>
        </w:rPr>
        <w:t xml:space="preserve"> </w:t>
      </w:r>
      <w:proofErr w:type="spellStart"/>
      <w:r w:rsidRPr="008679EB">
        <w:rPr>
          <w:lang w:val="en-US"/>
        </w:rPr>
        <w:t>terhadap</w:t>
      </w:r>
      <w:proofErr w:type="spellEnd"/>
      <w:r w:rsidRPr="008679EB">
        <w:rPr>
          <w:lang w:val="en-US"/>
        </w:rPr>
        <w:t xml:space="preserve"> </w:t>
      </w:r>
      <w:proofErr w:type="spellStart"/>
      <w:r w:rsidRPr="008679EB">
        <w:rPr>
          <w:lang w:val="en-US"/>
        </w:rPr>
        <w:t>teknologi</w:t>
      </w:r>
      <w:proofErr w:type="spellEnd"/>
      <w:r w:rsidRPr="008679EB">
        <w:rPr>
          <w:lang w:val="en-US"/>
        </w:rPr>
        <w:t xml:space="preserve"> </w:t>
      </w:r>
      <w:proofErr w:type="spellStart"/>
      <w:r w:rsidRPr="008679EB">
        <w:rPr>
          <w:lang w:val="en-US"/>
        </w:rPr>
        <w:t>terkait</w:t>
      </w:r>
      <w:proofErr w:type="spellEnd"/>
      <w:r>
        <w:rPr>
          <w:lang w:val="en-US"/>
        </w:rPr>
        <w:t xml:space="preserve"> (</w:t>
      </w:r>
      <w:r w:rsidRPr="008679EB">
        <w:rPr>
          <w:lang w:val="en-US"/>
        </w:rPr>
        <w:t xml:space="preserve">Albar, </w:t>
      </w:r>
      <w:proofErr w:type="spellStart"/>
      <w:r w:rsidRPr="008679EB">
        <w:rPr>
          <w:lang w:val="en-US"/>
        </w:rPr>
        <w:t>dkk</w:t>
      </w:r>
      <w:proofErr w:type="spellEnd"/>
      <w:r w:rsidR="00572381">
        <w:rPr>
          <w:lang w:val="en-US"/>
        </w:rPr>
        <w:t>., 2019</w:t>
      </w:r>
      <w:r>
        <w:rPr>
          <w:lang w:val="en-US"/>
        </w:rPr>
        <w:t xml:space="preserve">; </w:t>
      </w:r>
      <w:r w:rsidRPr="008679EB">
        <w:rPr>
          <w:lang w:val="en-US"/>
        </w:rPr>
        <w:t xml:space="preserve">Khan, </w:t>
      </w:r>
      <w:proofErr w:type="spellStart"/>
      <w:r w:rsidRPr="008679EB">
        <w:rPr>
          <w:lang w:val="en-US"/>
        </w:rPr>
        <w:t>dkk</w:t>
      </w:r>
      <w:proofErr w:type="spellEnd"/>
      <w:r w:rsidR="00572381">
        <w:rPr>
          <w:lang w:val="en-US"/>
        </w:rPr>
        <w:t>., 2021</w:t>
      </w:r>
      <w:r>
        <w:rPr>
          <w:lang w:val="en-US"/>
        </w:rPr>
        <w:t>).</w:t>
      </w:r>
      <w:r w:rsidRPr="008679EB">
        <w:rPr>
          <w:lang w:val="en-US"/>
        </w:rPr>
        <w:t xml:space="preserve"> </w:t>
      </w:r>
      <w:r>
        <w:rPr>
          <w:i/>
          <w:iCs/>
          <w:lang w:val="en-US"/>
        </w:rPr>
        <w:t>M</w:t>
      </w:r>
      <w:proofErr w:type="spellStart"/>
      <w:r w:rsidRPr="008679EB">
        <w:rPr>
          <w:i/>
          <w:iCs/>
        </w:rPr>
        <w:t>arket</w:t>
      </w:r>
      <w:proofErr w:type="spellEnd"/>
      <w:r w:rsidRPr="008679EB">
        <w:rPr>
          <w:i/>
          <w:iCs/>
        </w:rPr>
        <w:t xml:space="preserve"> </w:t>
      </w:r>
      <w:proofErr w:type="spellStart"/>
      <w:r w:rsidRPr="008679EB">
        <w:rPr>
          <w:i/>
          <w:iCs/>
        </w:rPr>
        <w:t>transparency</w:t>
      </w:r>
      <w:proofErr w:type="spellEnd"/>
      <w:r w:rsidRPr="008679EB">
        <w:t xml:space="preserve"> </w:t>
      </w:r>
      <w:r>
        <w:rPr>
          <w:lang w:val="en-US"/>
        </w:rPr>
        <w:t xml:space="preserve">juga </w:t>
      </w:r>
      <w:r w:rsidRPr="008679EB">
        <w:t xml:space="preserve">memiliki pengaruh positif terhadap </w:t>
      </w:r>
      <w:proofErr w:type="spellStart"/>
      <w:r w:rsidRPr="008679EB">
        <w:rPr>
          <w:i/>
          <w:iCs/>
        </w:rPr>
        <w:t>industry</w:t>
      </w:r>
      <w:proofErr w:type="spellEnd"/>
      <w:r w:rsidRPr="008679EB">
        <w:rPr>
          <w:i/>
          <w:iCs/>
        </w:rPr>
        <w:t xml:space="preserve"> 4.0 </w:t>
      </w:r>
      <w:proofErr w:type="spellStart"/>
      <w:r w:rsidRPr="008679EB">
        <w:rPr>
          <w:i/>
          <w:iCs/>
        </w:rPr>
        <w:t>technology</w:t>
      </w:r>
      <w:proofErr w:type="spellEnd"/>
      <w:r w:rsidRPr="008679EB">
        <w:rPr>
          <w:i/>
          <w:iCs/>
        </w:rPr>
        <w:t xml:space="preserve"> </w:t>
      </w:r>
      <w:proofErr w:type="spellStart"/>
      <w:r w:rsidRPr="008679EB">
        <w:rPr>
          <w:i/>
          <w:iCs/>
        </w:rPr>
        <w:t>adoption</w:t>
      </w:r>
      <w:proofErr w:type="spellEnd"/>
      <w:r w:rsidRPr="008679EB">
        <w:t xml:space="preserve">. Hasil penelitian ini tidak sejalan dengan penelitian </w:t>
      </w:r>
      <w:proofErr w:type="spellStart"/>
      <w:r w:rsidRPr="008679EB">
        <w:t>Prause</w:t>
      </w:r>
      <w:proofErr w:type="spellEnd"/>
      <w:r w:rsidRPr="008679EB">
        <w:t xml:space="preserve"> </w:t>
      </w:r>
      <w:r w:rsidR="00572381">
        <w:rPr>
          <w:lang w:val="en-US"/>
        </w:rPr>
        <w:t>(2019)</w:t>
      </w:r>
      <w:r w:rsidR="00B11A14" w:rsidRPr="00B11A14">
        <w:t xml:space="preserve"> karena tingkat </w:t>
      </w:r>
      <w:proofErr w:type="spellStart"/>
      <w:r w:rsidR="00B11A14" w:rsidRPr="00B11A14">
        <w:rPr>
          <w:i/>
          <w:iCs/>
        </w:rPr>
        <w:t>market</w:t>
      </w:r>
      <w:proofErr w:type="spellEnd"/>
      <w:r w:rsidR="00B11A14" w:rsidRPr="00B11A14">
        <w:rPr>
          <w:i/>
          <w:iCs/>
        </w:rPr>
        <w:t xml:space="preserve"> </w:t>
      </w:r>
      <w:proofErr w:type="spellStart"/>
      <w:r w:rsidR="00B11A14" w:rsidRPr="00B11A14">
        <w:rPr>
          <w:i/>
          <w:iCs/>
        </w:rPr>
        <w:t>transparency</w:t>
      </w:r>
      <w:proofErr w:type="spellEnd"/>
      <w:r w:rsidR="00B11A14" w:rsidRPr="00B11A14">
        <w:rPr>
          <w:i/>
          <w:iCs/>
        </w:rPr>
        <w:t xml:space="preserve"> </w:t>
      </w:r>
      <w:r w:rsidR="00B11A14" w:rsidRPr="00B11A14">
        <w:t>di Jepang yang sudah cukup tinggi</w:t>
      </w:r>
      <w:r w:rsidR="00DF59FC" w:rsidRPr="00DF59FC">
        <w:t xml:space="preserve"> dan adopsi teknologi industri 4.0 yang telah banyak dilakukan</w:t>
      </w:r>
      <w:r w:rsidR="00B11A14" w:rsidRPr="00B11A14">
        <w:t xml:space="preserve">, berbeda dengan di Indonesia. Fenomena ini dijelaskan oleh penelitian dari Khan, </w:t>
      </w:r>
      <w:proofErr w:type="spellStart"/>
      <w:r w:rsidR="00B11A14" w:rsidRPr="00B11A14">
        <w:t>dkk</w:t>
      </w:r>
      <w:proofErr w:type="spellEnd"/>
      <w:r w:rsidR="00572381">
        <w:rPr>
          <w:lang w:val="en-US"/>
        </w:rPr>
        <w:t>. (2021)</w:t>
      </w:r>
      <w:r w:rsidR="00B11A14" w:rsidRPr="00B11A14">
        <w:t xml:space="preserve"> </w:t>
      </w:r>
      <w:proofErr w:type="spellStart"/>
      <w:r w:rsidR="00B11A14" w:rsidRPr="00B11A14">
        <w:t>dimana</w:t>
      </w:r>
      <w:proofErr w:type="spellEnd"/>
      <w:r w:rsidR="00B11A14" w:rsidRPr="00B11A14">
        <w:t xml:space="preserve"> </w:t>
      </w:r>
      <w:r w:rsidR="00DF59FC" w:rsidRPr="00DF59FC">
        <w:t>apabila suatu negara menganggap suatu inovasi merupakan hal yang baru dan kompleks, mereka akan memerlukan lebih banyak informasi untuk mempertimbangkan adopsi</w:t>
      </w:r>
      <w:r w:rsidRPr="008679EB">
        <w:t xml:space="preserve">, </w:t>
      </w:r>
      <w:r w:rsidR="00DF59FC" w:rsidRPr="00DF59FC">
        <w:t xml:space="preserve">berbeda dengan negara yang telah banyak menggunakan inovasi tersebut. Walaupun tidak sesuai dengan penelitian </w:t>
      </w:r>
      <w:r w:rsidR="001A71F6">
        <w:br/>
      </w:r>
      <w:proofErr w:type="spellStart"/>
      <w:r w:rsidR="00DF59FC" w:rsidRPr="00DF59FC">
        <w:t>Prause</w:t>
      </w:r>
      <w:proofErr w:type="spellEnd"/>
      <w:r w:rsidR="001A71F6">
        <w:rPr>
          <w:lang w:val="en-US"/>
        </w:rPr>
        <w:t xml:space="preserve"> (2019)</w:t>
      </w:r>
      <w:r w:rsidR="00DF59FC" w:rsidRPr="00DF59FC">
        <w:t xml:space="preserve">, </w:t>
      </w:r>
      <w:r w:rsidRPr="008679EB">
        <w:t xml:space="preserve">terdapat penelitian lain yang mendukung hasil dari penelitian ini, yaitu penelitian </w:t>
      </w:r>
      <w:r w:rsidRPr="00464463">
        <w:t>oleh</w:t>
      </w:r>
      <w:r w:rsidRPr="008679EB">
        <w:t xml:space="preserve"> </w:t>
      </w:r>
      <w:r w:rsidR="001A71F6">
        <w:br/>
      </w:r>
      <w:proofErr w:type="spellStart"/>
      <w:r w:rsidRPr="008679EB">
        <w:t>Wischmann</w:t>
      </w:r>
      <w:proofErr w:type="spellEnd"/>
      <w:r w:rsidRPr="008679EB">
        <w:t xml:space="preserve">, </w:t>
      </w:r>
      <w:proofErr w:type="spellStart"/>
      <w:r w:rsidRPr="008679EB">
        <w:t>dkk</w:t>
      </w:r>
      <w:proofErr w:type="spellEnd"/>
      <w:r w:rsidR="00572381">
        <w:rPr>
          <w:lang w:val="en-US"/>
        </w:rPr>
        <w:t xml:space="preserve">. (2019) </w:t>
      </w:r>
      <w:r w:rsidRPr="008679EB">
        <w:t xml:space="preserve">yang menyatakan bahwa kurangnya transparansi untuk pengguna yang disediakan pasar, standar teknologi, dan ketersediaan solusi apabila terjadi masalah dalam aplikasi teknologi akan menghambat UMKM dalam melakukan adopsi teknologi. </w:t>
      </w:r>
      <w:r w:rsidRPr="00464463">
        <w:t xml:space="preserve">Pasar </w:t>
      </w:r>
      <w:r w:rsidRPr="008679EB">
        <w:t xml:space="preserve">yang hanya menampilkan biaya namun kurang dalam informasi tentang produk tidaklah sepenuhnya transparan karena informasi tidak lengkap. Informasi yang tidak lengkap ataupun tidak akurat akan mengurangi intensi pembeli dalam melakukan transaksi. Sebaliknya, apabila informasi pada pasar lengkap dan akurat, konsumen akan lebih memahami karakteristik produk dan dapat mempertimbangkan intensi dalam melakukan transaksi secara lebih presisi </w:t>
      </w:r>
      <w:bookmarkStart w:id="23" w:name="_Hlk148985179"/>
      <w:r w:rsidRPr="008679EB">
        <w:t>(</w:t>
      </w:r>
      <w:bookmarkStart w:id="24" w:name="_Hlk148985170"/>
      <w:proofErr w:type="spellStart"/>
      <w:r w:rsidR="001A71F6" w:rsidRPr="008679EB">
        <w:t>Hasbrouck</w:t>
      </w:r>
      <w:proofErr w:type="spellEnd"/>
      <w:r w:rsidR="001A71F6" w:rsidRPr="008679EB">
        <w:t>,</w:t>
      </w:r>
      <w:r w:rsidR="001A71F6">
        <w:rPr>
          <w:lang w:val="en-US"/>
        </w:rPr>
        <w:t xml:space="preserve"> 2000;</w:t>
      </w:r>
      <w:r w:rsidR="001A71F6">
        <w:rPr>
          <w:lang w:val="en-US"/>
        </w:rPr>
        <w:br/>
      </w:r>
      <w:proofErr w:type="spellStart"/>
      <w:r w:rsidRPr="008679EB">
        <w:t>Granados</w:t>
      </w:r>
      <w:proofErr w:type="spellEnd"/>
      <w:r w:rsidRPr="008679EB">
        <w:t xml:space="preserve">, </w:t>
      </w:r>
      <w:proofErr w:type="spellStart"/>
      <w:r w:rsidRPr="008679EB">
        <w:t>dkk</w:t>
      </w:r>
      <w:proofErr w:type="spellEnd"/>
      <w:r w:rsidR="001A71F6">
        <w:rPr>
          <w:lang w:val="en-US"/>
        </w:rPr>
        <w:t>., 2006</w:t>
      </w:r>
      <w:bookmarkEnd w:id="24"/>
      <w:r w:rsidRPr="008679EB">
        <w:t>)</w:t>
      </w:r>
      <w:bookmarkEnd w:id="23"/>
      <w:r w:rsidRPr="00304450">
        <w:t>.</w:t>
      </w:r>
    </w:p>
    <w:p w14:paraId="2B15B4C3" w14:textId="77777777" w:rsidR="00683C86" w:rsidRPr="00304450" w:rsidRDefault="00683C86" w:rsidP="00A71688">
      <w:pPr>
        <w:jc w:val="both"/>
      </w:pPr>
    </w:p>
    <w:p w14:paraId="47D6EAFE" w14:textId="3B749BA3" w:rsidR="00A71688" w:rsidRDefault="00A71688" w:rsidP="00A71688">
      <w:pPr>
        <w:jc w:val="both"/>
      </w:pPr>
      <w:r w:rsidRPr="00B22AE1">
        <w:rPr>
          <w:lang w:val="en-US"/>
        </w:rPr>
        <w:t xml:space="preserve">Dari </w:t>
      </w:r>
      <w:proofErr w:type="spellStart"/>
      <w:r w:rsidRPr="00B22AE1">
        <w:rPr>
          <w:lang w:val="en-US"/>
        </w:rPr>
        <w:t>sisi</w:t>
      </w:r>
      <w:proofErr w:type="spellEnd"/>
      <w:r w:rsidRPr="00B22AE1">
        <w:rPr>
          <w:lang w:val="en-US"/>
        </w:rPr>
        <w:t xml:space="preserve"> </w:t>
      </w:r>
      <w:proofErr w:type="spellStart"/>
      <w:r w:rsidRPr="00B22AE1">
        <w:rPr>
          <w:lang w:val="en-US"/>
        </w:rPr>
        <w:t>konteks</w:t>
      </w:r>
      <w:proofErr w:type="spellEnd"/>
      <w:r w:rsidRPr="00B22AE1">
        <w:rPr>
          <w:lang w:val="en-US"/>
        </w:rPr>
        <w:t xml:space="preserve"> </w:t>
      </w:r>
      <w:proofErr w:type="spellStart"/>
      <w:r w:rsidRPr="00B22AE1">
        <w:rPr>
          <w:lang w:val="en-US"/>
        </w:rPr>
        <w:t>organisasi</w:t>
      </w:r>
      <w:proofErr w:type="spellEnd"/>
      <w:r>
        <w:rPr>
          <w:lang w:val="en-US"/>
        </w:rPr>
        <w:t xml:space="preserve">, </w:t>
      </w:r>
      <w:r>
        <w:rPr>
          <w:i/>
          <w:iCs/>
          <w:lang w:val="en-US"/>
        </w:rPr>
        <w:t>t</w:t>
      </w:r>
      <w:r w:rsidRPr="008679EB">
        <w:rPr>
          <w:i/>
          <w:iCs/>
          <w:lang w:val="en-US"/>
        </w:rPr>
        <w:t>op management support and championship</w:t>
      </w:r>
      <w:r w:rsidRPr="008679EB">
        <w:t xml:space="preserve"> memiliki pengaruh positif terhadap </w:t>
      </w:r>
      <w:r w:rsidRPr="008679EB">
        <w:rPr>
          <w:i/>
          <w:iCs/>
        </w:rPr>
        <w:t xml:space="preserve">Industry 4.0 </w:t>
      </w:r>
      <w:proofErr w:type="spellStart"/>
      <w:r w:rsidRPr="008679EB">
        <w:rPr>
          <w:i/>
          <w:iCs/>
        </w:rPr>
        <w:t>technology</w:t>
      </w:r>
      <w:proofErr w:type="spellEnd"/>
      <w:r w:rsidRPr="008679EB">
        <w:rPr>
          <w:i/>
          <w:iCs/>
        </w:rPr>
        <w:t xml:space="preserve"> </w:t>
      </w:r>
      <w:proofErr w:type="spellStart"/>
      <w:r w:rsidRPr="008679EB">
        <w:rPr>
          <w:i/>
          <w:iCs/>
        </w:rPr>
        <w:t>adoption</w:t>
      </w:r>
      <w:proofErr w:type="spellEnd"/>
      <w:r w:rsidRPr="008679EB">
        <w:t xml:space="preserve">. Hasil penelitian ini sejalan dengan penelitian </w:t>
      </w:r>
      <w:proofErr w:type="spellStart"/>
      <w:r w:rsidRPr="00304450">
        <w:t>Prause</w:t>
      </w:r>
      <w:proofErr w:type="spellEnd"/>
      <w:r w:rsidRPr="00304450">
        <w:t xml:space="preserve"> </w:t>
      </w:r>
      <w:r w:rsidR="001A71F6">
        <w:rPr>
          <w:lang w:val="en-US"/>
        </w:rPr>
        <w:t>(2019)</w:t>
      </w:r>
      <w:r w:rsidRPr="00304450">
        <w:t xml:space="preserve"> yang menyatakan bahwa </w:t>
      </w:r>
      <w:r w:rsidRPr="008679EB">
        <w:rPr>
          <w:i/>
          <w:iCs/>
        </w:rPr>
        <w:t xml:space="preserve">top </w:t>
      </w:r>
      <w:proofErr w:type="spellStart"/>
      <w:r w:rsidRPr="008679EB">
        <w:rPr>
          <w:i/>
          <w:iCs/>
        </w:rPr>
        <w:t>management</w:t>
      </w:r>
      <w:proofErr w:type="spellEnd"/>
      <w:r w:rsidRPr="008679EB">
        <w:rPr>
          <w:i/>
          <w:iCs/>
        </w:rPr>
        <w:t xml:space="preserve"> </w:t>
      </w:r>
      <w:proofErr w:type="spellStart"/>
      <w:r w:rsidRPr="008679EB">
        <w:rPr>
          <w:i/>
          <w:iCs/>
        </w:rPr>
        <w:t>support</w:t>
      </w:r>
      <w:proofErr w:type="spellEnd"/>
      <w:r w:rsidRPr="008679EB">
        <w:rPr>
          <w:i/>
          <w:iCs/>
        </w:rPr>
        <w:t xml:space="preserve"> </w:t>
      </w:r>
      <w:proofErr w:type="spellStart"/>
      <w:r w:rsidRPr="008679EB">
        <w:rPr>
          <w:i/>
          <w:iCs/>
        </w:rPr>
        <w:t>and</w:t>
      </w:r>
      <w:proofErr w:type="spellEnd"/>
      <w:r w:rsidRPr="008679EB">
        <w:rPr>
          <w:i/>
          <w:iCs/>
        </w:rPr>
        <w:t xml:space="preserve"> </w:t>
      </w:r>
      <w:proofErr w:type="spellStart"/>
      <w:r w:rsidRPr="008679EB">
        <w:rPr>
          <w:i/>
          <w:iCs/>
        </w:rPr>
        <w:t>championship</w:t>
      </w:r>
      <w:proofErr w:type="spellEnd"/>
      <w:r w:rsidRPr="008679EB">
        <w:t xml:space="preserve"> merupakan faktor penting dalam mengasimilasi teknologi informasi karena </w:t>
      </w:r>
      <w:r w:rsidRPr="008679EB">
        <w:rPr>
          <w:i/>
          <w:iCs/>
        </w:rPr>
        <w:t xml:space="preserve">top </w:t>
      </w:r>
      <w:proofErr w:type="spellStart"/>
      <w:r w:rsidRPr="008679EB">
        <w:rPr>
          <w:i/>
          <w:iCs/>
        </w:rPr>
        <w:t>management</w:t>
      </w:r>
      <w:proofErr w:type="spellEnd"/>
      <w:r w:rsidRPr="008679EB">
        <w:rPr>
          <w:i/>
          <w:iCs/>
        </w:rPr>
        <w:t xml:space="preserve"> </w:t>
      </w:r>
      <w:proofErr w:type="spellStart"/>
      <w:r w:rsidRPr="008679EB">
        <w:rPr>
          <w:i/>
          <w:iCs/>
        </w:rPr>
        <w:t>support</w:t>
      </w:r>
      <w:proofErr w:type="spellEnd"/>
      <w:r w:rsidRPr="008679EB">
        <w:rPr>
          <w:i/>
          <w:iCs/>
        </w:rPr>
        <w:t xml:space="preserve"> </w:t>
      </w:r>
      <w:proofErr w:type="spellStart"/>
      <w:r w:rsidRPr="008679EB">
        <w:rPr>
          <w:i/>
          <w:iCs/>
        </w:rPr>
        <w:t>and</w:t>
      </w:r>
      <w:proofErr w:type="spellEnd"/>
      <w:r w:rsidRPr="008679EB">
        <w:rPr>
          <w:i/>
          <w:iCs/>
        </w:rPr>
        <w:t xml:space="preserve"> </w:t>
      </w:r>
      <w:proofErr w:type="spellStart"/>
      <w:r w:rsidRPr="008679EB">
        <w:rPr>
          <w:i/>
          <w:iCs/>
        </w:rPr>
        <w:t>championship</w:t>
      </w:r>
      <w:proofErr w:type="spellEnd"/>
      <w:r w:rsidRPr="008679EB">
        <w:t xml:space="preserve"> mendefinisikan norma dan nilai institusional tentang bagaimana perusahaan memandang inovasi, sehingga apabila </w:t>
      </w:r>
      <w:r w:rsidRPr="00C04106">
        <w:t>manajemen atas</w:t>
      </w:r>
      <w:r w:rsidRPr="008679EB">
        <w:t xml:space="preserve"> percaya pada suatu inovasi dan secara aktif memberikan visi dan strategi, maka hal ini dapat dilihat sebagai sinyal kuat kepada organisasi untuk dapat menghadapi permasalahan dalam proses asimilasi. </w:t>
      </w:r>
      <w:proofErr w:type="spellStart"/>
      <w:r w:rsidRPr="008679EB">
        <w:rPr>
          <w:iCs/>
          <w:color w:val="000000"/>
        </w:rPr>
        <w:t>Nguyen</w:t>
      </w:r>
      <w:proofErr w:type="spellEnd"/>
      <w:r w:rsidRPr="008679EB">
        <w:rPr>
          <w:iCs/>
          <w:color w:val="000000"/>
        </w:rPr>
        <w:t xml:space="preserve">, </w:t>
      </w:r>
      <w:proofErr w:type="spellStart"/>
      <w:r w:rsidRPr="008679EB">
        <w:rPr>
          <w:iCs/>
          <w:color w:val="000000"/>
        </w:rPr>
        <w:t>dkk</w:t>
      </w:r>
      <w:proofErr w:type="spellEnd"/>
      <w:r w:rsidR="001A71F6">
        <w:rPr>
          <w:iCs/>
          <w:color w:val="000000"/>
          <w:lang w:val="en-US"/>
        </w:rPr>
        <w:t>.</w:t>
      </w:r>
      <w:r w:rsidRPr="008679EB">
        <w:rPr>
          <w:iCs/>
          <w:color w:val="000000"/>
        </w:rPr>
        <w:t xml:space="preserve"> </w:t>
      </w:r>
      <w:r w:rsidR="001A71F6">
        <w:rPr>
          <w:iCs/>
          <w:color w:val="000000"/>
          <w:lang w:val="en-US"/>
        </w:rPr>
        <w:t>(2022)</w:t>
      </w:r>
      <w:r w:rsidRPr="008679EB">
        <w:rPr>
          <w:iCs/>
          <w:color w:val="000000"/>
        </w:rPr>
        <w:t xml:space="preserve"> </w:t>
      </w:r>
      <w:r w:rsidRPr="008679EB">
        <w:t xml:space="preserve">menyatakan bahwa pandangan </w:t>
      </w:r>
      <w:proofErr w:type="spellStart"/>
      <w:r w:rsidRPr="008679EB">
        <w:t>mangemen</w:t>
      </w:r>
      <w:proofErr w:type="spellEnd"/>
      <w:r w:rsidRPr="008679EB">
        <w:t xml:space="preserve"> atas sangat diperlukan selama proses adopsi inovasi. Manajemen atas sangat berperan dalam menentukan inovasi yang akan diadopsi. Manajemen atas harus mengerti apakah inovasi yang akan diadopsi tersebut sesuai dengan sistem dan budaya perusahaan yang ada. </w:t>
      </w:r>
      <w:r w:rsidRPr="008679EB">
        <w:rPr>
          <w:i/>
          <w:iCs/>
          <w:lang w:val="en-US"/>
        </w:rPr>
        <w:t>S</w:t>
      </w:r>
      <w:proofErr w:type="spellStart"/>
      <w:r w:rsidRPr="008679EB">
        <w:rPr>
          <w:i/>
          <w:iCs/>
        </w:rPr>
        <w:t>atisfaction</w:t>
      </w:r>
      <w:proofErr w:type="spellEnd"/>
      <w:r w:rsidRPr="008679EB">
        <w:rPr>
          <w:i/>
          <w:iCs/>
        </w:rPr>
        <w:t xml:space="preserve"> </w:t>
      </w:r>
      <w:proofErr w:type="spellStart"/>
      <w:r w:rsidRPr="008679EB">
        <w:rPr>
          <w:i/>
          <w:iCs/>
        </w:rPr>
        <w:t>with</w:t>
      </w:r>
      <w:proofErr w:type="spellEnd"/>
      <w:r w:rsidRPr="008679EB">
        <w:rPr>
          <w:i/>
          <w:iCs/>
        </w:rPr>
        <w:t xml:space="preserve"> </w:t>
      </w:r>
      <w:proofErr w:type="spellStart"/>
      <w:r w:rsidRPr="008679EB">
        <w:rPr>
          <w:i/>
          <w:iCs/>
        </w:rPr>
        <w:t>existing</w:t>
      </w:r>
      <w:proofErr w:type="spellEnd"/>
      <w:r w:rsidRPr="008679EB">
        <w:rPr>
          <w:i/>
          <w:iCs/>
        </w:rPr>
        <w:t xml:space="preserve"> </w:t>
      </w:r>
      <w:proofErr w:type="spellStart"/>
      <w:r w:rsidRPr="008679EB">
        <w:rPr>
          <w:i/>
          <w:iCs/>
        </w:rPr>
        <w:t>systems</w:t>
      </w:r>
      <w:proofErr w:type="spellEnd"/>
      <w:r w:rsidRPr="008679EB">
        <w:t xml:space="preserve"> memiliki pengaruh negatif </w:t>
      </w:r>
      <w:r w:rsidRPr="008679EB">
        <w:rPr>
          <w:i/>
          <w:iCs/>
        </w:rPr>
        <w:t xml:space="preserve">terhadap </w:t>
      </w:r>
      <w:proofErr w:type="spellStart"/>
      <w:r w:rsidRPr="008679EB">
        <w:rPr>
          <w:i/>
          <w:iCs/>
        </w:rPr>
        <w:t>industry</w:t>
      </w:r>
      <w:proofErr w:type="spellEnd"/>
      <w:r w:rsidRPr="008679EB">
        <w:rPr>
          <w:i/>
          <w:iCs/>
        </w:rPr>
        <w:t xml:space="preserve"> 4.0 </w:t>
      </w:r>
      <w:proofErr w:type="spellStart"/>
      <w:r w:rsidRPr="008679EB">
        <w:rPr>
          <w:i/>
          <w:iCs/>
        </w:rPr>
        <w:t>technology</w:t>
      </w:r>
      <w:proofErr w:type="spellEnd"/>
      <w:r w:rsidRPr="008679EB">
        <w:rPr>
          <w:i/>
          <w:iCs/>
        </w:rPr>
        <w:t xml:space="preserve"> </w:t>
      </w:r>
      <w:proofErr w:type="spellStart"/>
      <w:r w:rsidRPr="008679EB">
        <w:rPr>
          <w:i/>
          <w:iCs/>
        </w:rPr>
        <w:t>adoption</w:t>
      </w:r>
      <w:proofErr w:type="spellEnd"/>
      <w:r w:rsidRPr="008679EB">
        <w:rPr>
          <w:i/>
          <w:iCs/>
        </w:rPr>
        <w:t xml:space="preserve">. </w:t>
      </w:r>
      <w:r w:rsidRPr="008679EB">
        <w:t xml:space="preserve">Hasil penelitian ini tidak sejalan dengan penelitian </w:t>
      </w:r>
      <w:proofErr w:type="spellStart"/>
      <w:r w:rsidRPr="008679EB">
        <w:t>Prause</w:t>
      </w:r>
      <w:proofErr w:type="spellEnd"/>
      <w:r w:rsidRPr="008679EB">
        <w:t xml:space="preserve"> </w:t>
      </w:r>
      <w:r w:rsidR="001A71F6">
        <w:rPr>
          <w:lang w:val="en-US"/>
        </w:rPr>
        <w:t>(2019)</w:t>
      </w:r>
      <w:r w:rsidR="001A71F6" w:rsidRPr="00304450">
        <w:t xml:space="preserve"> </w:t>
      </w:r>
      <w:r w:rsidR="00415620" w:rsidRPr="00415620">
        <w:t xml:space="preserve">karena menurut </w:t>
      </w:r>
      <w:proofErr w:type="spellStart"/>
      <w:r w:rsidR="00415620" w:rsidRPr="00415620">
        <w:t>Prause</w:t>
      </w:r>
      <w:proofErr w:type="spellEnd"/>
      <w:r w:rsidR="00415620" w:rsidRPr="00415620">
        <w:t xml:space="preserve"> </w:t>
      </w:r>
      <w:r w:rsidR="001A71F6">
        <w:rPr>
          <w:lang w:val="en-US"/>
        </w:rPr>
        <w:t>(2019)</w:t>
      </w:r>
      <w:r w:rsidR="00415620" w:rsidRPr="00415620">
        <w:t xml:space="preserve">, adopsi teknologi industri 4.0 lebih dipengaruhi oleh konteks eksternal dibandingkan dengan konteks internal. </w:t>
      </w:r>
      <w:r w:rsidR="00415620" w:rsidRPr="00DF59FC">
        <w:t xml:space="preserve">Walaupun tidak sesuai dengan penelitian </w:t>
      </w:r>
      <w:proofErr w:type="spellStart"/>
      <w:r w:rsidR="00415620" w:rsidRPr="00DF59FC">
        <w:t>Prause</w:t>
      </w:r>
      <w:proofErr w:type="spellEnd"/>
      <w:r w:rsidR="00415620" w:rsidRPr="00DF59FC">
        <w:t xml:space="preserve"> </w:t>
      </w:r>
      <w:r w:rsidR="001A71F6">
        <w:rPr>
          <w:lang w:val="en-US"/>
        </w:rPr>
        <w:t>(2019)</w:t>
      </w:r>
      <w:r w:rsidR="00415620" w:rsidRPr="00DF59FC">
        <w:t xml:space="preserve">, </w:t>
      </w:r>
      <w:r w:rsidRPr="008679EB">
        <w:t xml:space="preserve">terdapat penelitian lain yang mendukung hasil dari penelitian ini yaitu penelitian dari </w:t>
      </w:r>
      <w:proofErr w:type="spellStart"/>
      <w:r w:rsidRPr="008679EB">
        <w:rPr>
          <w:iCs/>
          <w:color w:val="000000"/>
        </w:rPr>
        <w:t>Rogers</w:t>
      </w:r>
      <w:proofErr w:type="spellEnd"/>
      <w:r w:rsidRPr="008679EB">
        <w:rPr>
          <w:iCs/>
          <w:color w:val="000000"/>
        </w:rPr>
        <w:t xml:space="preserve"> </w:t>
      </w:r>
      <w:r w:rsidR="001A71F6">
        <w:rPr>
          <w:iCs/>
          <w:color w:val="000000"/>
          <w:lang w:val="en-US"/>
        </w:rPr>
        <w:t>(2003)</w:t>
      </w:r>
      <w:r w:rsidRPr="008679EB">
        <w:rPr>
          <w:iCs/>
          <w:color w:val="000000"/>
        </w:rPr>
        <w:t xml:space="preserve"> </w:t>
      </w:r>
      <w:r w:rsidRPr="008679EB">
        <w:t xml:space="preserve">yang menyatakan bahwa rendahnya tingkat kepuasan terhadap sistem yang ada dalam perusahaan merupakan sebuah </w:t>
      </w:r>
      <w:r w:rsidRPr="008679EB">
        <w:rPr>
          <w:i/>
          <w:iCs/>
        </w:rPr>
        <w:t>gap</w:t>
      </w:r>
      <w:r w:rsidRPr="008679EB">
        <w:t xml:space="preserve"> performansi dan akan memotivasi organisasi untuk meningkatkan performansi tersebut dengan melakukan adopsi inovasi. Rendahnya level kepuasan terhadap sistem yang ada dapat dianggap sebagai </w:t>
      </w:r>
      <w:r w:rsidRPr="008679EB">
        <w:rPr>
          <w:i/>
          <w:iCs/>
        </w:rPr>
        <w:t>gap</w:t>
      </w:r>
      <w:r w:rsidRPr="008679EB">
        <w:t xml:space="preserve"> performansi, yang mana akan memberikan dorongan untuk menemukan cara meningkatkan performansi tersebut.</w:t>
      </w:r>
      <w:bookmarkStart w:id="25" w:name="_Hlk148985256"/>
      <w:r w:rsidRPr="00304450">
        <w:t xml:space="preserve"> </w:t>
      </w:r>
      <w:bookmarkEnd w:id="25"/>
    </w:p>
    <w:p w14:paraId="5935BA7E" w14:textId="77777777" w:rsidR="00683C86" w:rsidRPr="00304450" w:rsidRDefault="00683C86" w:rsidP="00A71688">
      <w:pPr>
        <w:jc w:val="both"/>
      </w:pPr>
    </w:p>
    <w:p w14:paraId="1EE2AC7F" w14:textId="02DADDA8" w:rsidR="007F5AC1" w:rsidRDefault="00A71688" w:rsidP="00A71688">
      <w:pPr>
        <w:jc w:val="both"/>
      </w:pPr>
      <w:r>
        <w:rPr>
          <w:lang w:val="en-US"/>
        </w:rPr>
        <w:t>Dari</w:t>
      </w:r>
      <w:r w:rsidRPr="00304450">
        <w:t xml:space="preserve"> sisi konteks lingkungan</w:t>
      </w:r>
      <w:r>
        <w:rPr>
          <w:lang w:val="en-US"/>
        </w:rPr>
        <w:t xml:space="preserve">, </w:t>
      </w:r>
      <w:r>
        <w:rPr>
          <w:i/>
          <w:iCs/>
          <w:lang w:val="en-US"/>
        </w:rPr>
        <w:t>m</w:t>
      </w:r>
      <w:proofErr w:type="spellStart"/>
      <w:r w:rsidRPr="008679EB">
        <w:rPr>
          <w:i/>
          <w:iCs/>
        </w:rPr>
        <w:t>arket</w:t>
      </w:r>
      <w:proofErr w:type="spellEnd"/>
      <w:r w:rsidRPr="008679EB">
        <w:rPr>
          <w:i/>
          <w:iCs/>
        </w:rPr>
        <w:t xml:space="preserve"> </w:t>
      </w:r>
      <w:proofErr w:type="spellStart"/>
      <w:r w:rsidRPr="008679EB">
        <w:rPr>
          <w:i/>
          <w:iCs/>
        </w:rPr>
        <w:t>uncertainty</w:t>
      </w:r>
      <w:proofErr w:type="spellEnd"/>
      <w:r w:rsidRPr="008679EB">
        <w:t xml:space="preserve"> memiliki pengaruh positif terhadap </w:t>
      </w:r>
      <w:proofErr w:type="spellStart"/>
      <w:r w:rsidRPr="008679EB">
        <w:rPr>
          <w:i/>
          <w:iCs/>
        </w:rPr>
        <w:t>industry</w:t>
      </w:r>
      <w:proofErr w:type="spellEnd"/>
      <w:r w:rsidRPr="008679EB">
        <w:rPr>
          <w:i/>
          <w:iCs/>
        </w:rPr>
        <w:t xml:space="preserve"> 4.0 </w:t>
      </w:r>
      <w:proofErr w:type="spellStart"/>
      <w:r w:rsidRPr="008679EB">
        <w:rPr>
          <w:i/>
          <w:iCs/>
        </w:rPr>
        <w:t>technology</w:t>
      </w:r>
      <w:proofErr w:type="spellEnd"/>
      <w:r w:rsidRPr="008679EB">
        <w:rPr>
          <w:i/>
          <w:iCs/>
        </w:rPr>
        <w:t xml:space="preserve"> </w:t>
      </w:r>
      <w:proofErr w:type="spellStart"/>
      <w:r w:rsidRPr="008679EB">
        <w:rPr>
          <w:i/>
          <w:iCs/>
        </w:rPr>
        <w:t>adoption</w:t>
      </w:r>
      <w:proofErr w:type="spellEnd"/>
      <w:r w:rsidRPr="008679EB">
        <w:t xml:space="preserve">. Hasil penelitian ini sejalan dengan penelitian </w:t>
      </w:r>
      <w:proofErr w:type="spellStart"/>
      <w:r w:rsidRPr="00304450">
        <w:t>Prause</w:t>
      </w:r>
      <w:proofErr w:type="spellEnd"/>
      <w:r w:rsidRPr="00304450">
        <w:t xml:space="preserve"> </w:t>
      </w:r>
      <w:r w:rsidR="001A71F6">
        <w:rPr>
          <w:lang w:val="en-US"/>
        </w:rPr>
        <w:t>(2019)</w:t>
      </w:r>
      <w:r w:rsidR="001A71F6" w:rsidRPr="00304450">
        <w:t xml:space="preserve"> </w:t>
      </w:r>
      <w:r w:rsidRPr="00304450">
        <w:t xml:space="preserve">yang </w:t>
      </w:r>
      <w:r w:rsidRPr="008679EB">
        <w:t xml:space="preserve">menyatakan bahwa faktor organisasi eksternal seperti </w:t>
      </w:r>
      <w:proofErr w:type="spellStart"/>
      <w:r w:rsidRPr="008679EB">
        <w:rPr>
          <w:i/>
          <w:iCs/>
        </w:rPr>
        <w:t>megatrends</w:t>
      </w:r>
      <w:proofErr w:type="spellEnd"/>
      <w:r w:rsidRPr="008679EB">
        <w:t xml:space="preserve"> atau fluktuasi ekonomi mempengaruhi bagaimana bisnis dapat berjalan. </w:t>
      </w:r>
      <w:r w:rsidR="001A71F6">
        <w:br/>
      </w:r>
      <w:proofErr w:type="spellStart"/>
      <w:r w:rsidRPr="008679EB">
        <w:t>Bauer</w:t>
      </w:r>
      <w:proofErr w:type="spellEnd"/>
      <w:r w:rsidRPr="008679EB">
        <w:t xml:space="preserve">, </w:t>
      </w:r>
      <w:proofErr w:type="spellStart"/>
      <w:r w:rsidRPr="008679EB">
        <w:t>dkk</w:t>
      </w:r>
      <w:proofErr w:type="spellEnd"/>
      <w:r w:rsidR="001A71F6">
        <w:rPr>
          <w:lang w:val="en-US"/>
        </w:rPr>
        <w:t>. (2019)</w:t>
      </w:r>
      <w:r w:rsidRPr="008679EB">
        <w:t xml:space="preserve"> menyatakan bahwa </w:t>
      </w:r>
      <w:proofErr w:type="spellStart"/>
      <w:r w:rsidRPr="008679EB">
        <w:rPr>
          <w:i/>
          <w:iCs/>
        </w:rPr>
        <w:t>market</w:t>
      </w:r>
      <w:proofErr w:type="spellEnd"/>
      <w:r w:rsidRPr="008679EB">
        <w:rPr>
          <w:i/>
          <w:iCs/>
        </w:rPr>
        <w:t xml:space="preserve"> </w:t>
      </w:r>
      <w:proofErr w:type="spellStart"/>
      <w:r w:rsidRPr="008679EB">
        <w:rPr>
          <w:i/>
          <w:iCs/>
        </w:rPr>
        <w:t>uncertainty</w:t>
      </w:r>
      <w:proofErr w:type="spellEnd"/>
      <w:r w:rsidRPr="008679EB">
        <w:t xml:space="preserve"> memberikan tekanan terhadap </w:t>
      </w:r>
      <w:proofErr w:type="spellStart"/>
      <w:r w:rsidRPr="008679EB">
        <w:t>kompeksitas</w:t>
      </w:r>
      <w:proofErr w:type="spellEnd"/>
      <w:r w:rsidRPr="008679EB">
        <w:t xml:space="preserve"> di dalam dan di luar perusahaan, yang mana keduanya seharusnya seimbang. Contoh dari </w:t>
      </w:r>
      <w:proofErr w:type="spellStart"/>
      <w:r w:rsidRPr="008679EB">
        <w:rPr>
          <w:i/>
          <w:iCs/>
        </w:rPr>
        <w:t>market</w:t>
      </w:r>
      <w:proofErr w:type="spellEnd"/>
      <w:r w:rsidRPr="008679EB">
        <w:rPr>
          <w:i/>
          <w:iCs/>
        </w:rPr>
        <w:t xml:space="preserve"> </w:t>
      </w:r>
      <w:proofErr w:type="spellStart"/>
      <w:r w:rsidRPr="008679EB">
        <w:rPr>
          <w:i/>
          <w:iCs/>
        </w:rPr>
        <w:t>uncertainty</w:t>
      </w:r>
      <w:proofErr w:type="spellEnd"/>
      <w:r w:rsidRPr="008679EB">
        <w:t xml:space="preserve"> menurut </w:t>
      </w:r>
      <w:r w:rsidR="001A71F6">
        <w:br/>
      </w:r>
      <w:proofErr w:type="spellStart"/>
      <w:r w:rsidRPr="008679EB">
        <w:t>Chau</w:t>
      </w:r>
      <w:proofErr w:type="spellEnd"/>
      <w:r w:rsidR="001A71F6">
        <w:rPr>
          <w:lang w:val="en-US"/>
        </w:rPr>
        <w:t xml:space="preserve"> </w:t>
      </w:r>
      <w:r w:rsidRPr="006B0CB9">
        <w:t xml:space="preserve">&amp; </w:t>
      </w:r>
      <w:r w:rsidRPr="008679EB">
        <w:t>Tam</w:t>
      </w:r>
      <w:r w:rsidRPr="006B0CB9">
        <w:t xml:space="preserve"> </w:t>
      </w:r>
      <w:r w:rsidR="001A71F6">
        <w:rPr>
          <w:lang w:val="en-US"/>
        </w:rPr>
        <w:t>(1997)</w:t>
      </w:r>
      <w:r w:rsidRPr="006B0CB9">
        <w:t xml:space="preserve"> </w:t>
      </w:r>
      <w:r w:rsidRPr="008679EB">
        <w:t xml:space="preserve">adalah globalisasi dari bisnis. Di satu sisi, perusahaan diuntungkan dengan perkembangan bisnis mereka yang cepat hingga menjangkau tingkat global. Di sisi lain, perusahaan harus menghadapi </w:t>
      </w:r>
      <w:proofErr w:type="spellStart"/>
      <w:r w:rsidRPr="008679EB">
        <w:rPr>
          <w:i/>
          <w:iCs/>
        </w:rPr>
        <w:t>uncertainty</w:t>
      </w:r>
      <w:proofErr w:type="spellEnd"/>
      <w:r w:rsidRPr="008679EB">
        <w:t xml:space="preserve"> dari permintaan, logistik, dan fluktuasi ekonomi pada level global. Sistem informasi tradisional kemungkinan tidak dapat menghadapi </w:t>
      </w:r>
      <w:proofErr w:type="spellStart"/>
      <w:r w:rsidRPr="008679EB">
        <w:rPr>
          <w:i/>
          <w:iCs/>
        </w:rPr>
        <w:t>uncertainy</w:t>
      </w:r>
      <w:proofErr w:type="spellEnd"/>
      <w:r w:rsidRPr="008679EB">
        <w:rPr>
          <w:i/>
          <w:iCs/>
        </w:rPr>
        <w:t xml:space="preserve"> </w:t>
      </w:r>
      <w:r w:rsidRPr="008679EB">
        <w:t xml:space="preserve">tersebut. Penelitian ini juga </w:t>
      </w:r>
      <w:proofErr w:type="spellStart"/>
      <w:r w:rsidRPr="008679EB">
        <w:t>mengivestigasi</w:t>
      </w:r>
      <w:proofErr w:type="spellEnd"/>
      <w:r w:rsidRPr="008679EB">
        <w:t xml:space="preserve"> hubungan antara </w:t>
      </w:r>
      <w:proofErr w:type="spellStart"/>
      <w:r w:rsidRPr="008679EB">
        <w:rPr>
          <w:i/>
          <w:iCs/>
        </w:rPr>
        <w:t>perceived</w:t>
      </w:r>
      <w:proofErr w:type="spellEnd"/>
      <w:r w:rsidRPr="008679EB">
        <w:rPr>
          <w:i/>
          <w:iCs/>
        </w:rPr>
        <w:t xml:space="preserve"> </w:t>
      </w:r>
      <w:proofErr w:type="spellStart"/>
      <w:r w:rsidRPr="008679EB">
        <w:rPr>
          <w:i/>
          <w:iCs/>
        </w:rPr>
        <w:t>trend</w:t>
      </w:r>
      <w:proofErr w:type="spellEnd"/>
      <w:r w:rsidRPr="008679EB">
        <w:t xml:space="preserve"> terhadap </w:t>
      </w:r>
      <w:proofErr w:type="spellStart"/>
      <w:r w:rsidRPr="008679EB">
        <w:rPr>
          <w:i/>
          <w:iCs/>
        </w:rPr>
        <w:t>industry</w:t>
      </w:r>
      <w:proofErr w:type="spellEnd"/>
      <w:r w:rsidRPr="008679EB">
        <w:rPr>
          <w:i/>
          <w:iCs/>
        </w:rPr>
        <w:t xml:space="preserve"> 4.0 </w:t>
      </w:r>
      <w:proofErr w:type="spellStart"/>
      <w:r w:rsidRPr="008679EB">
        <w:rPr>
          <w:i/>
          <w:iCs/>
        </w:rPr>
        <w:t>technology</w:t>
      </w:r>
      <w:proofErr w:type="spellEnd"/>
      <w:r w:rsidRPr="008679EB">
        <w:rPr>
          <w:i/>
          <w:iCs/>
        </w:rPr>
        <w:t xml:space="preserve"> </w:t>
      </w:r>
      <w:proofErr w:type="spellStart"/>
      <w:r w:rsidRPr="008679EB">
        <w:rPr>
          <w:i/>
          <w:iCs/>
        </w:rPr>
        <w:t>adoption</w:t>
      </w:r>
      <w:proofErr w:type="spellEnd"/>
      <w:r w:rsidRPr="008679EB">
        <w:t xml:space="preserve">, hasil </w:t>
      </w:r>
      <w:proofErr w:type="spellStart"/>
      <w:r w:rsidRPr="008679EB">
        <w:t>menjukkan</w:t>
      </w:r>
      <w:proofErr w:type="spellEnd"/>
      <w:r w:rsidRPr="008679EB">
        <w:t xml:space="preserve"> keduanya tidak memiliki hubungan dengan satu sama l</w:t>
      </w:r>
      <w:r w:rsidRPr="00566F99">
        <w:t>ain</w:t>
      </w:r>
      <w:r w:rsidRPr="008679EB">
        <w:t xml:space="preserve">. Dari hasil penilaian responden, dapat disimpulkan bahwa teknologi industri 4.0 bukanlah sebuah tren di kalangan UMKM manufaktur di Kota Kediri, hal ini juga berhubungan dengan pihak berwenang di tingkat kota yang tidak mendorong UMKM untuk melakukan adopsi teknologi industri 4.0, sehingga diperkirakan tidak banyak UMKM di industri manufaktur yang akan melakukan adopsi teknologi industri 4.0. Selain itu, UMKM biasanya tidak mengikuti tren yang sama dalam digitalisasi. Pada level perusahaan, </w:t>
      </w:r>
      <w:bookmarkStart w:id="26" w:name="_Hlk148985280"/>
      <w:r w:rsidR="001A71F6">
        <w:br/>
      </w:r>
      <w:r w:rsidRPr="008679EB">
        <w:t xml:space="preserve">Priyono, </w:t>
      </w:r>
      <w:proofErr w:type="spellStart"/>
      <w:r w:rsidRPr="008679EB">
        <w:t>dkk</w:t>
      </w:r>
      <w:bookmarkEnd w:id="26"/>
      <w:proofErr w:type="spellEnd"/>
      <w:r w:rsidR="001A71F6">
        <w:rPr>
          <w:lang w:val="en-US"/>
        </w:rPr>
        <w:t xml:space="preserve">. (2020) </w:t>
      </w:r>
      <w:r w:rsidRPr="008679EB">
        <w:t>mengidentifikasi perbedaan digitalisasi oleh UMKM saat pandemi COVID-19</w:t>
      </w:r>
      <w:r w:rsidRPr="007941D5">
        <w:t>,</w:t>
      </w:r>
      <w:r w:rsidRPr="008679EB">
        <w:t xml:space="preserve"> UMKM cenderung melakukan digitalisasi sesuai dengan tingkat kesiapan teknologi mereka sebelumnya dan juga sesuai dengan kapabilitas dan sumber daya yang tersedia. </w:t>
      </w:r>
      <w:r w:rsidRPr="008679EB">
        <w:rPr>
          <w:i/>
          <w:iCs/>
          <w:lang w:val="en-US"/>
        </w:rPr>
        <w:t>G</w:t>
      </w:r>
      <w:proofErr w:type="spellStart"/>
      <w:r w:rsidRPr="008679EB">
        <w:rPr>
          <w:i/>
          <w:iCs/>
        </w:rPr>
        <w:t>overnment</w:t>
      </w:r>
      <w:proofErr w:type="spellEnd"/>
      <w:r w:rsidRPr="008679EB">
        <w:rPr>
          <w:i/>
          <w:iCs/>
        </w:rPr>
        <w:t xml:space="preserve"> </w:t>
      </w:r>
      <w:proofErr w:type="spellStart"/>
      <w:r w:rsidRPr="008679EB">
        <w:rPr>
          <w:i/>
          <w:iCs/>
        </w:rPr>
        <w:t>support</w:t>
      </w:r>
      <w:proofErr w:type="spellEnd"/>
      <w:r w:rsidRPr="008679EB">
        <w:t xml:space="preserve"> memiliki pengaruh positif terhadap </w:t>
      </w:r>
      <w:proofErr w:type="spellStart"/>
      <w:r w:rsidRPr="008679EB">
        <w:rPr>
          <w:i/>
          <w:iCs/>
        </w:rPr>
        <w:t>industry</w:t>
      </w:r>
      <w:proofErr w:type="spellEnd"/>
      <w:r w:rsidRPr="008679EB">
        <w:rPr>
          <w:i/>
          <w:iCs/>
        </w:rPr>
        <w:t xml:space="preserve"> 4.0 </w:t>
      </w:r>
      <w:proofErr w:type="spellStart"/>
      <w:r w:rsidRPr="008679EB">
        <w:rPr>
          <w:i/>
          <w:iCs/>
        </w:rPr>
        <w:t>technology</w:t>
      </w:r>
      <w:proofErr w:type="spellEnd"/>
      <w:r w:rsidRPr="008679EB">
        <w:rPr>
          <w:i/>
          <w:iCs/>
        </w:rPr>
        <w:t xml:space="preserve"> </w:t>
      </w:r>
      <w:proofErr w:type="spellStart"/>
      <w:r w:rsidRPr="008679EB">
        <w:rPr>
          <w:i/>
          <w:iCs/>
        </w:rPr>
        <w:t>adoption</w:t>
      </w:r>
      <w:proofErr w:type="spellEnd"/>
      <w:r w:rsidRPr="008679EB">
        <w:t xml:space="preserve">. Hasil penelitian ini sejalan dengan penelitian </w:t>
      </w:r>
      <w:proofErr w:type="spellStart"/>
      <w:r w:rsidRPr="008679EB">
        <w:rPr>
          <w:iCs/>
          <w:color w:val="000000"/>
        </w:rPr>
        <w:t>Nguyen</w:t>
      </w:r>
      <w:proofErr w:type="spellEnd"/>
      <w:r w:rsidRPr="008679EB">
        <w:rPr>
          <w:iCs/>
          <w:color w:val="000000"/>
        </w:rPr>
        <w:t xml:space="preserve">, </w:t>
      </w:r>
      <w:proofErr w:type="spellStart"/>
      <w:r w:rsidRPr="008679EB">
        <w:rPr>
          <w:iCs/>
          <w:color w:val="000000"/>
        </w:rPr>
        <w:t>dkk</w:t>
      </w:r>
      <w:proofErr w:type="spellEnd"/>
      <w:r w:rsidR="001A71F6">
        <w:rPr>
          <w:iCs/>
          <w:color w:val="000000"/>
          <w:lang w:val="en-US"/>
        </w:rPr>
        <w:t>. (2022)</w:t>
      </w:r>
      <w:r w:rsidRPr="00304450">
        <w:rPr>
          <w:iCs/>
          <w:color w:val="000000"/>
        </w:rPr>
        <w:t xml:space="preserve"> </w:t>
      </w:r>
      <w:r w:rsidRPr="00304450">
        <w:t xml:space="preserve">yang menyatakan bahwa </w:t>
      </w:r>
      <w:proofErr w:type="spellStart"/>
      <w:r w:rsidRPr="00304450">
        <w:rPr>
          <w:i/>
          <w:iCs/>
        </w:rPr>
        <w:t>government</w:t>
      </w:r>
      <w:proofErr w:type="spellEnd"/>
      <w:r w:rsidRPr="00304450">
        <w:rPr>
          <w:i/>
          <w:iCs/>
        </w:rPr>
        <w:t xml:space="preserve"> </w:t>
      </w:r>
      <w:proofErr w:type="spellStart"/>
      <w:r w:rsidRPr="00304450">
        <w:rPr>
          <w:i/>
          <w:iCs/>
        </w:rPr>
        <w:t>support</w:t>
      </w:r>
      <w:proofErr w:type="spellEnd"/>
      <w:r w:rsidRPr="008679EB">
        <w:t xml:space="preserve"> memiliki peran penting dalam </w:t>
      </w:r>
      <w:proofErr w:type="spellStart"/>
      <w:r w:rsidRPr="008679EB">
        <w:t>kebersediaan</w:t>
      </w:r>
      <w:proofErr w:type="spellEnd"/>
      <w:r w:rsidRPr="008679EB">
        <w:t xml:space="preserve"> perusahaan untuk mengadopsi ORE. Hasil penelitian ini juga didukung oleh penelitian dari El-</w:t>
      </w:r>
      <w:proofErr w:type="spellStart"/>
      <w:r w:rsidRPr="008679EB">
        <w:t>Haddadeh</w:t>
      </w:r>
      <w:proofErr w:type="spellEnd"/>
      <w:r w:rsidRPr="008679EB">
        <w:t xml:space="preserve">, </w:t>
      </w:r>
      <w:proofErr w:type="spellStart"/>
      <w:r w:rsidRPr="008679EB">
        <w:t>dkk</w:t>
      </w:r>
      <w:proofErr w:type="spellEnd"/>
      <w:r w:rsidR="001A71F6">
        <w:rPr>
          <w:lang w:val="en-US"/>
        </w:rPr>
        <w:t>. (2021)</w:t>
      </w:r>
      <w:r w:rsidRPr="008679EB">
        <w:t xml:space="preserve"> dan </w:t>
      </w:r>
      <w:bookmarkStart w:id="27" w:name="_Hlk148985316"/>
      <w:proofErr w:type="spellStart"/>
      <w:r w:rsidRPr="008679EB">
        <w:t>Abdullahi</w:t>
      </w:r>
      <w:proofErr w:type="spellEnd"/>
      <w:r w:rsidRPr="008679EB">
        <w:t xml:space="preserve">, </w:t>
      </w:r>
      <w:proofErr w:type="spellStart"/>
      <w:r w:rsidRPr="008679EB">
        <w:t>dkk</w:t>
      </w:r>
      <w:bookmarkEnd w:id="27"/>
      <w:proofErr w:type="spellEnd"/>
      <w:r w:rsidR="001A71F6">
        <w:rPr>
          <w:lang w:val="en-US"/>
        </w:rPr>
        <w:t xml:space="preserve">. (2023) </w:t>
      </w:r>
      <w:r w:rsidRPr="008679EB">
        <w:t xml:space="preserve">yang menyatakan bahwa </w:t>
      </w:r>
      <w:proofErr w:type="spellStart"/>
      <w:r w:rsidRPr="008679EB">
        <w:rPr>
          <w:i/>
          <w:iCs/>
        </w:rPr>
        <w:t>government</w:t>
      </w:r>
      <w:proofErr w:type="spellEnd"/>
      <w:r w:rsidRPr="008679EB">
        <w:rPr>
          <w:i/>
          <w:iCs/>
        </w:rPr>
        <w:t xml:space="preserve"> </w:t>
      </w:r>
      <w:proofErr w:type="spellStart"/>
      <w:r w:rsidRPr="008679EB">
        <w:rPr>
          <w:i/>
          <w:iCs/>
        </w:rPr>
        <w:t>support</w:t>
      </w:r>
      <w:proofErr w:type="spellEnd"/>
      <w:r w:rsidRPr="008679EB">
        <w:t xml:space="preserve"> menginspirasi manajer untuk dapat mengerti manfaat </w:t>
      </w:r>
      <w:r w:rsidRPr="008679EB">
        <w:lastRenderedPageBreak/>
        <w:t xml:space="preserve">dan meningkatkan intensi terhadap adopsi teknologi </w:t>
      </w:r>
      <w:proofErr w:type="spellStart"/>
      <w:r w:rsidRPr="008679EB">
        <w:rPr>
          <w:i/>
          <w:iCs/>
        </w:rPr>
        <w:t>big</w:t>
      </w:r>
      <w:proofErr w:type="spellEnd"/>
      <w:r w:rsidRPr="008679EB">
        <w:rPr>
          <w:i/>
          <w:iCs/>
        </w:rPr>
        <w:t xml:space="preserve"> data </w:t>
      </w:r>
      <w:proofErr w:type="spellStart"/>
      <w:r w:rsidRPr="008679EB">
        <w:rPr>
          <w:i/>
          <w:iCs/>
        </w:rPr>
        <w:t>analytics</w:t>
      </w:r>
      <w:proofErr w:type="spellEnd"/>
      <w:r w:rsidRPr="008679EB">
        <w:t xml:space="preserve"> dan</w:t>
      </w:r>
      <w:r w:rsidRPr="008679EB">
        <w:rPr>
          <w:i/>
          <w:iCs/>
        </w:rPr>
        <w:t xml:space="preserve"> </w:t>
      </w:r>
      <w:proofErr w:type="spellStart"/>
      <w:r w:rsidRPr="008679EB">
        <w:rPr>
          <w:i/>
          <w:iCs/>
        </w:rPr>
        <w:t>facebook</w:t>
      </w:r>
      <w:proofErr w:type="spellEnd"/>
      <w:r w:rsidRPr="008679EB">
        <w:t>, sehingga apabila pemerintah mengadakan program pelatihan, subsidi pajak, dan subsidi data langganan, perusahaan akan lebih cenderung melakukan adopsi teknologi.</w:t>
      </w:r>
    </w:p>
    <w:p w14:paraId="27F6C5D0" w14:textId="77777777" w:rsidR="00683C86" w:rsidRDefault="00683C86" w:rsidP="00A71688">
      <w:pPr>
        <w:jc w:val="both"/>
      </w:pPr>
    </w:p>
    <w:p w14:paraId="1B01E8AB" w14:textId="7DAE1486" w:rsidR="00A71688" w:rsidRDefault="00546EA8" w:rsidP="00A71688">
      <w:pPr>
        <w:jc w:val="both"/>
      </w:pPr>
      <w:r w:rsidRPr="00546EA8">
        <w:t xml:space="preserve">Terdapat </w:t>
      </w:r>
      <w:r w:rsidR="00415620" w:rsidRPr="00546EA8">
        <w:t xml:space="preserve">perbedaan pada faktor-faktor dan hasil yang didapatkan dari penelitian ini dengan penelitian </w:t>
      </w:r>
      <w:r w:rsidRPr="00546EA8">
        <w:t xml:space="preserve">dari </w:t>
      </w:r>
      <w:r w:rsidR="001A71F6">
        <w:br/>
      </w:r>
      <w:proofErr w:type="spellStart"/>
      <w:r w:rsidRPr="00546EA8">
        <w:t>Prause</w:t>
      </w:r>
      <w:proofErr w:type="spellEnd"/>
      <w:r w:rsidRPr="00546EA8">
        <w:t xml:space="preserve"> </w:t>
      </w:r>
      <w:r w:rsidR="001A71F6">
        <w:rPr>
          <w:lang w:val="en-US"/>
        </w:rPr>
        <w:t>(2019)</w:t>
      </w:r>
      <w:r w:rsidRPr="00546EA8">
        <w:t xml:space="preserve">, hal ini terjadi karena perbedaan obyek penelitian </w:t>
      </w:r>
      <w:proofErr w:type="spellStart"/>
      <w:r w:rsidRPr="00546EA8">
        <w:t>dimana</w:t>
      </w:r>
      <w:proofErr w:type="spellEnd"/>
      <w:r w:rsidRPr="00546EA8">
        <w:t xml:space="preserve"> penelitian ini dilakukan di kota yang relatif kecil di negara berkembang, berbeda dengan penelitian dari </w:t>
      </w:r>
      <w:proofErr w:type="spellStart"/>
      <w:r w:rsidRPr="00546EA8">
        <w:t>Prause</w:t>
      </w:r>
      <w:proofErr w:type="spellEnd"/>
      <w:r w:rsidRPr="00546EA8">
        <w:t xml:space="preserve"> </w:t>
      </w:r>
      <w:r w:rsidR="001A71F6">
        <w:rPr>
          <w:lang w:val="en-US"/>
        </w:rPr>
        <w:t>(2019)</w:t>
      </w:r>
      <w:r w:rsidR="001A71F6" w:rsidRPr="00304450">
        <w:t xml:space="preserve"> </w:t>
      </w:r>
      <w:r w:rsidRPr="00546EA8">
        <w:t xml:space="preserve">yang dilakukan di negara maju. </w:t>
      </w:r>
      <w:r w:rsidRPr="002E7505">
        <w:t xml:space="preserve">Perbedaan obyek penelitian ini berpengaruh terhadap persepsi responden terhadap teknologi industri 4.0 </w:t>
      </w:r>
      <w:proofErr w:type="spellStart"/>
      <w:r w:rsidRPr="002E7505">
        <w:t>dimana</w:t>
      </w:r>
      <w:proofErr w:type="spellEnd"/>
      <w:r w:rsidRPr="002E7505">
        <w:t xml:space="preserve"> responden di penelitian ini masih menganggap teknologi industri 4.0 sebagai sesuatu yang baru dan kompleks, berbeda dengan responden pada penelitian </w:t>
      </w:r>
      <w:proofErr w:type="spellStart"/>
      <w:r w:rsidRPr="002E7505">
        <w:t>Prause</w:t>
      </w:r>
      <w:proofErr w:type="spellEnd"/>
      <w:r w:rsidRPr="002E7505">
        <w:t xml:space="preserve"> </w:t>
      </w:r>
      <w:r w:rsidR="001A71F6">
        <w:rPr>
          <w:lang w:val="en-US"/>
        </w:rPr>
        <w:t>(2019)</w:t>
      </w:r>
      <w:r w:rsidR="001A71F6" w:rsidRPr="00304450">
        <w:t xml:space="preserve"> </w:t>
      </w:r>
      <w:r w:rsidRPr="002E7505">
        <w:t xml:space="preserve">yang telah </w:t>
      </w:r>
      <w:proofErr w:type="spellStart"/>
      <w:r w:rsidRPr="002E7505">
        <w:t>menaggap</w:t>
      </w:r>
      <w:proofErr w:type="spellEnd"/>
      <w:r w:rsidRPr="002E7505">
        <w:t xml:space="preserve"> teknologi industri 4.0 sebagai teknologi yang telah banyak digunakan. Dari </w:t>
      </w:r>
      <w:proofErr w:type="spellStart"/>
      <w:r w:rsidRPr="002E7505">
        <w:t>perebedaan</w:t>
      </w:r>
      <w:proofErr w:type="spellEnd"/>
      <w:r w:rsidRPr="002E7505">
        <w:t xml:space="preserve"> tersebut, didapatkan kontribusi penelitian ini terhadap literatur adalah faktor-faktor yang spesifik ditujukan pada negara berkembang </w:t>
      </w:r>
      <w:proofErr w:type="spellStart"/>
      <w:r w:rsidRPr="002E7505">
        <w:t>dimana</w:t>
      </w:r>
      <w:proofErr w:type="spellEnd"/>
      <w:r w:rsidRPr="002E7505">
        <w:t xml:space="preserve"> teknologi yang diteliti masih dianggap baru dan kompleks.</w:t>
      </w:r>
    </w:p>
    <w:p w14:paraId="2B1921E0" w14:textId="77777777" w:rsidR="00683C86" w:rsidRPr="002E7505" w:rsidRDefault="00683C86" w:rsidP="00A71688">
      <w:pPr>
        <w:jc w:val="both"/>
      </w:pPr>
    </w:p>
    <w:p w14:paraId="52924614" w14:textId="3347AC28" w:rsidR="0005057D" w:rsidRPr="00147E79" w:rsidRDefault="00A71688" w:rsidP="00A71688">
      <w:pPr>
        <w:jc w:val="both"/>
      </w:pPr>
      <w:r w:rsidRPr="0005057D">
        <w:t>Dari hasil dan pembahasaan pada penelitian ini, terdapat implikasi yang dapat dilakukan pemilik perusahaan</w:t>
      </w:r>
      <w:r w:rsidRPr="003F5EB7">
        <w:t>,</w:t>
      </w:r>
      <w:r w:rsidRPr="0005057D">
        <w:t xml:space="preserve"> yaitu aktif mencari informasi </w:t>
      </w:r>
      <w:r w:rsidRPr="00654C3A">
        <w:t xml:space="preserve">mengenai teknologi industri 4.0 melalui dinas terkait dan internet; meningkatkan komunikasi dengan dinas terkait sehingga pemilik perusahaan dapat lebih mudah mendapatkan informasi dan dukungan, peningkatan komunikasi dapat dilakukan dengan cara mengikuti seminar, konferensi, dan pembicaraan mengenai teknologi industri 4.0; memastikan pekerja memiliki pengetahuan dan </w:t>
      </w:r>
      <w:proofErr w:type="spellStart"/>
      <w:r w:rsidRPr="00654C3A">
        <w:rPr>
          <w:i/>
          <w:iCs/>
        </w:rPr>
        <w:t>skill</w:t>
      </w:r>
      <w:proofErr w:type="spellEnd"/>
      <w:r w:rsidRPr="00654C3A">
        <w:rPr>
          <w:i/>
          <w:iCs/>
        </w:rPr>
        <w:t xml:space="preserve"> </w:t>
      </w:r>
      <w:r w:rsidRPr="00654C3A">
        <w:t>yang memadai dengan memberikan pelatihan; dan terbuka dan mengkomunikasikan dukungan terhadap industri 4.0</w:t>
      </w:r>
      <w:r w:rsidRPr="00147E79">
        <w:t xml:space="preserve"> kepada pekerja. Implikasi juga dibuat untuk pemerintah dan dinas terkait, </w:t>
      </w:r>
      <w:proofErr w:type="spellStart"/>
      <w:r w:rsidRPr="00147E79">
        <w:t>diantaranya</w:t>
      </w:r>
      <w:proofErr w:type="spellEnd"/>
      <w:r w:rsidRPr="00147E79">
        <w:t xml:space="preserve"> yaitu pemerintah dan dinas terkait diharapkan memberikan pelatihan dan edukasi untuk para pekerja tentang industri 4.0, membangun infrastruktur teknologi yang mendukung teknologi industri 4.0, memberikan program pembinaan dan pembiayaan untuk UMKM, membuat regulasi yang mempermudah adopsi teknologi industri 4.0, dan juga meningkatkan transparansi pasar dari teknologi industri 4.0</w:t>
      </w:r>
      <w:r w:rsidR="00147E79" w:rsidRPr="00147E79">
        <w:t>.</w:t>
      </w:r>
    </w:p>
    <w:p w14:paraId="0EAA69BF" w14:textId="77777777" w:rsidR="002428EA" w:rsidRPr="008679EB" w:rsidRDefault="002428EA" w:rsidP="002428EA"/>
    <w:p w14:paraId="31F01025" w14:textId="2944B22D" w:rsidR="00536F8C" w:rsidRPr="008679EB" w:rsidRDefault="00866C30" w:rsidP="00FE14BF">
      <w:pPr>
        <w:spacing w:after="200"/>
        <w:jc w:val="center"/>
        <w:rPr>
          <w:b/>
          <w:sz w:val="22"/>
          <w:szCs w:val="22"/>
        </w:rPr>
      </w:pPr>
      <w:r w:rsidRPr="008679EB">
        <w:rPr>
          <w:b/>
          <w:sz w:val="22"/>
          <w:szCs w:val="22"/>
        </w:rPr>
        <w:t>Kesimpulan</w:t>
      </w:r>
    </w:p>
    <w:p w14:paraId="08879114" w14:textId="7A65B3CE" w:rsidR="00536F8C" w:rsidRPr="008679EB" w:rsidRDefault="0020650B" w:rsidP="0020650B">
      <w:pPr>
        <w:jc w:val="both"/>
        <w:rPr>
          <w:iCs/>
        </w:rPr>
      </w:pPr>
      <w:r w:rsidRPr="008679EB">
        <w:rPr>
          <w:iCs/>
        </w:rPr>
        <w:t xml:space="preserve">Kesimpulan yang didapatkan dari hasil penelitian ini adalah </w:t>
      </w:r>
      <w:r w:rsidR="00304450" w:rsidRPr="00304450">
        <w:rPr>
          <w:iCs/>
        </w:rPr>
        <w:t>telah dikembangkan model adopsi teknologi berdasarkan kerangka kerja TOE dengan tujuh</w:t>
      </w:r>
      <w:r w:rsidRPr="008679EB">
        <w:rPr>
          <w:iCs/>
        </w:rPr>
        <w:t xml:space="preserve"> </w:t>
      </w:r>
      <w:r w:rsidR="00304450" w:rsidRPr="00304450">
        <w:rPr>
          <w:iCs/>
        </w:rPr>
        <w:t xml:space="preserve">hipotesis, </w:t>
      </w:r>
      <w:r w:rsidRPr="008679EB">
        <w:rPr>
          <w:iCs/>
        </w:rPr>
        <w:t xml:space="preserve">enam di antaranya secara signifikan mempengaruhi adopsi teknologi industri 4.0. Faktor-faktor tersebut adalah </w:t>
      </w:r>
      <w:proofErr w:type="spellStart"/>
      <w:r w:rsidRPr="008679EB">
        <w:rPr>
          <w:i/>
        </w:rPr>
        <w:t>observability</w:t>
      </w:r>
      <w:proofErr w:type="spellEnd"/>
      <w:r w:rsidRPr="008679EB">
        <w:rPr>
          <w:i/>
        </w:rPr>
        <w:t xml:space="preserve">, </w:t>
      </w:r>
      <w:proofErr w:type="spellStart"/>
      <w:r w:rsidRPr="008679EB">
        <w:rPr>
          <w:i/>
        </w:rPr>
        <w:t>market</w:t>
      </w:r>
      <w:proofErr w:type="spellEnd"/>
      <w:r w:rsidRPr="008679EB">
        <w:rPr>
          <w:i/>
        </w:rPr>
        <w:t xml:space="preserve"> </w:t>
      </w:r>
      <w:proofErr w:type="spellStart"/>
      <w:r w:rsidRPr="008679EB">
        <w:rPr>
          <w:i/>
        </w:rPr>
        <w:t>transparency</w:t>
      </w:r>
      <w:proofErr w:type="spellEnd"/>
      <w:r w:rsidRPr="008679EB">
        <w:rPr>
          <w:i/>
        </w:rPr>
        <w:t xml:space="preserve">, top </w:t>
      </w:r>
      <w:proofErr w:type="spellStart"/>
      <w:r w:rsidRPr="008679EB">
        <w:rPr>
          <w:i/>
        </w:rPr>
        <w:t>management</w:t>
      </w:r>
      <w:proofErr w:type="spellEnd"/>
      <w:r w:rsidRPr="008679EB">
        <w:rPr>
          <w:i/>
        </w:rPr>
        <w:t xml:space="preserve"> </w:t>
      </w:r>
      <w:proofErr w:type="spellStart"/>
      <w:r w:rsidRPr="008679EB">
        <w:rPr>
          <w:i/>
        </w:rPr>
        <w:t>support</w:t>
      </w:r>
      <w:proofErr w:type="spellEnd"/>
      <w:r w:rsidRPr="008679EB">
        <w:rPr>
          <w:i/>
        </w:rPr>
        <w:t xml:space="preserve"> </w:t>
      </w:r>
      <w:proofErr w:type="spellStart"/>
      <w:r w:rsidRPr="008679EB">
        <w:rPr>
          <w:i/>
        </w:rPr>
        <w:t>and</w:t>
      </w:r>
      <w:proofErr w:type="spellEnd"/>
      <w:r w:rsidRPr="008679EB">
        <w:rPr>
          <w:i/>
        </w:rPr>
        <w:t xml:space="preserve"> </w:t>
      </w:r>
      <w:proofErr w:type="spellStart"/>
      <w:r w:rsidRPr="008679EB">
        <w:rPr>
          <w:i/>
        </w:rPr>
        <w:t>championship</w:t>
      </w:r>
      <w:proofErr w:type="spellEnd"/>
      <w:r w:rsidRPr="008679EB">
        <w:rPr>
          <w:i/>
        </w:rPr>
        <w:t xml:space="preserve">, </w:t>
      </w:r>
      <w:proofErr w:type="spellStart"/>
      <w:r w:rsidRPr="008679EB">
        <w:rPr>
          <w:i/>
        </w:rPr>
        <w:t>satisfaction</w:t>
      </w:r>
      <w:proofErr w:type="spellEnd"/>
      <w:r w:rsidRPr="008679EB">
        <w:rPr>
          <w:i/>
        </w:rPr>
        <w:t xml:space="preserve"> </w:t>
      </w:r>
      <w:proofErr w:type="spellStart"/>
      <w:r w:rsidRPr="008679EB">
        <w:rPr>
          <w:i/>
        </w:rPr>
        <w:t>with</w:t>
      </w:r>
      <w:proofErr w:type="spellEnd"/>
      <w:r w:rsidRPr="008679EB">
        <w:rPr>
          <w:i/>
        </w:rPr>
        <w:t xml:space="preserve"> </w:t>
      </w:r>
      <w:proofErr w:type="spellStart"/>
      <w:r w:rsidRPr="008679EB">
        <w:rPr>
          <w:i/>
        </w:rPr>
        <w:t>existing</w:t>
      </w:r>
      <w:proofErr w:type="spellEnd"/>
      <w:r w:rsidRPr="008679EB">
        <w:rPr>
          <w:i/>
        </w:rPr>
        <w:t xml:space="preserve"> </w:t>
      </w:r>
      <w:proofErr w:type="spellStart"/>
      <w:r w:rsidRPr="008679EB">
        <w:rPr>
          <w:i/>
        </w:rPr>
        <w:t>systems</w:t>
      </w:r>
      <w:proofErr w:type="spellEnd"/>
      <w:r w:rsidRPr="008679EB">
        <w:rPr>
          <w:i/>
        </w:rPr>
        <w:t xml:space="preserve">, </w:t>
      </w:r>
      <w:proofErr w:type="spellStart"/>
      <w:r w:rsidRPr="008679EB">
        <w:rPr>
          <w:i/>
        </w:rPr>
        <w:t>market</w:t>
      </w:r>
      <w:proofErr w:type="spellEnd"/>
      <w:r w:rsidRPr="008679EB">
        <w:rPr>
          <w:i/>
        </w:rPr>
        <w:t xml:space="preserve"> </w:t>
      </w:r>
      <w:proofErr w:type="spellStart"/>
      <w:r w:rsidRPr="008679EB">
        <w:rPr>
          <w:i/>
        </w:rPr>
        <w:t>uncertainty</w:t>
      </w:r>
      <w:proofErr w:type="spellEnd"/>
      <w:r w:rsidRPr="008679EB">
        <w:rPr>
          <w:i/>
        </w:rPr>
        <w:t>,</w:t>
      </w:r>
      <w:r w:rsidRPr="008679EB">
        <w:rPr>
          <w:iCs/>
        </w:rPr>
        <w:t xml:space="preserve"> dan </w:t>
      </w:r>
      <w:proofErr w:type="spellStart"/>
      <w:r w:rsidRPr="008679EB">
        <w:rPr>
          <w:i/>
        </w:rPr>
        <w:t>government</w:t>
      </w:r>
      <w:proofErr w:type="spellEnd"/>
      <w:r w:rsidRPr="008679EB">
        <w:rPr>
          <w:i/>
        </w:rPr>
        <w:t xml:space="preserve"> </w:t>
      </w:r>
      <w:proofErr w:type="spellStart"/>
      <w:r w:rsidRPr="008679EB">
        <w:rPr>
          <w:i/>
        </w:rPr>
        <w:t>support</w:t>
      </w:r>
      <w:proofErr w:type="spellEnd"/>
      <w:r w:rsidRPr="008679EB">
        <w:rPr>
          <w:i/>
        </w:rPr>
        <w:t>.</w:t>
      </w:r>
      <w:r w:rsidRPr="008679EB">
        <w:rPr>
          <w:iCs/>
        </w:rPr>
        <w:t xml:space="preserve"> Faktor </w:t>
      </w:r>
      <w:proofErr w:type="spellStart"/>
      <w:r w:rsidRPr="008679EB">
        <w:rPr>
          <w:i/>
        </w:rPr>
        <w:t>perceived</w:t>
      </w:r>
      <w:proofErr w:type="spellEnd"/>
      <w:r w:rsidRPr="008679EB">
        <w:rPr>
          <w:i/>
        </w:rPr>
        <w:t xml:space="preserve"> </w:t>
      </w:r>
      <w:proofErr w:type="spellStart"/>
      <w:r w:rsidRPr="008679EB">
        <w:rPr>
          <w:i/>
        </w:rPr>
        <w:t>trend</w:t>
      </w:r>
      <w:proofErr w:type="spellEnd"/>
      <w:r w:rsidRPr="008679EB">
        <w:rPr>
          <w:iCs/>
        </w:rPr>
        <w:t xml:space="preserve"> secara signifikan tidak mempengaruhi adopsi teknologi industri 4.0 mengingat teknologi industri 4.0 bukan merupakan sebuah tren bagi UMKM manufaktur di Kota Kediri.</w:t>
      </w:r>
    </w:p>
    <w:p w14:paraId="3FCAAE4F" w14:textId="77777777" w:rsidR="003F194B" w:rsidRDefault="003F194B" w:rsidP="0020650B">
      <w:pPr>
        <w:jc w:val="both"/>
        <w:rPr>
          <w:iCs/>
        </w:rPr>
      </w:pPr>
    </w:p>
    <w:p w14:paraId="0A666737" w14:textId="77777777" w:rsidR="00D327AA" w:rsidRPr="008679EB" w:rsidRDefault="00D327AA" w:rsidP="0020650B">
      <w:pPr>
        <w:jc w:val="both"/>
        <w:rPr>
          <w:iCs/>
        </w:rPr>
      </w:pPr>
    </w:p>
    <w:p w14:paraId="0D69C7BC" w14:textId="70E88F7C" w:rsidR="00172BD1" w:rsidRPr="00D1771F" w:rsidRDefault="00D1771F" w:rsidP="00FE14BF">
      <w:pPr>
        <w:pStyle w:val="Heading3"/>
        <w:spacing w:after="200"/>
        <w:jc w:val="center"/>
        <w:rPr>
          <w:b/>
          <w:sz w:val="22"/>
          <w:szCs w:val="22"/>
          <w:lang w:val="en-US"/>
        </w:rPr>
      </w:pPr>
      <w:r>
        <w:rPr>
          <w:b/>
          <w:sz w:val="22"/>
          <w:szCs w:val="22"/>
          <w:lang w:val="en-US"/>
        </w:rPr>
        <w:t>Daftar Pustaka</w:t>
      </w:r>
    </w:p>
    <w:p w14:paraId="725B0884" w14:textId="3D337765" w:rsidR="00A7604A" w:rsidRDefault="00A7604A" w:rsidP="004E24DC">
      <w:pPr>
        <w:pStyle w:val="ListParagraph"/>
        <w:numPr>
          <w:ilvl w:val="0"/>
          <w:numId w:val="4"/>
        </w:numPr>
        <w:pBdr>
          <w:top w:val="nil"/>
          <w:left w:val="nil"/>
          <w:bottom w:val="nil"/>
          <w:right w:val="nil"/>
          <w:between w:val="nil"/>
        </w:pBdr>
        <w:jc w:val="both"/>
        <w:rPr>
          <w:color w:val="000000"/>
          <w:lang w:val="en-US"/>
        </w:rPr>
      </w:pPr>
      <w:r w:rsidRPr="008679EB">
        <w:rPr>
          <w:color w:val="000000"/>
          <w:lang w:val="en-US"/>
        </w:rPr>
        <w:t>Abdullahi, I.N., Husin, M.H., Baharudin, A.S., &amp; Abdullah, N.A. (2022)</w:t>
      </w:r>
      <w:r>
        <w:rPr>
          <w:color w:val="000000"/>
          <w:lang w:val="en-US"/>
        </w:rPr>
        <w:t>.</w:t>
      </w:r>
      <w:r w:rsidRPr="008679EB">
        <w:rPr>
          <w:color w:val="000000"/>
          <w:lang w:val="en-US"/>
        </w:rPr>
        <w:t xml:space="preserve"> Determinants of Facebook adoption and its impact on service-based small and medium enterprise performance in northwestern Nigeria</w:t>
      </w:r>
      <w:r w:rsidRPr="008679EB">
        <w:rPr>
          <w:i/>
          <w:iCs/>
          <w:color w:val="000000"/>
          <w:lang w:val="en-US"/>
        </w:rPr>
        <w:t>. J. Syst. Inf. Technol</w:t>
      </w:r>
      <w:r w:rsidR="00714689">
        <w:rPr>
          <w:color w:val="000000"/>
          <w:lang w:val="en-US"/>
        </w:rPr>
        <w:t>,</w:t>
      </w:r>
      <w:r w:rsidRPr="008679EB">
        <w:rPr>
          <w:color w:val="000000"/>
          <w:lang w:val="en-US"/>
        </w:rPr>
        <w:t xml:space="preserve"> 24</w:t>
      </w:r>
      <w:r w:rsidR="00714689">
        <w:rPr>
          <w:color w:val="000000"/>
          <w:lang w:val="en-US"/>
        </w:rPr>
        <w:t>,</w:t>
      </w:r>
      <w:r w:rsidRPr="008679EB">
        <w:rPr>
          <w:color w:val="000000"/>
          <w:lang w:val="en-US"/>
        </w:rPr>
        <w:t xml:space="preserve"> 246–267.</w:t>
      </w:r>
    </w:p>
    <w:p w14:paraId="2C9FD74E" w14:textId="16A27B25" w:rsidR="004E24DC" w:rsidRPr="004E24DC" w:rsidRDefault="004E24DC" w:rsidP="004E24DC">
      <w:pPr>
        <w:pStyle w:val="ListParagraph"/>
        <w:numPr>
          <w:ilvl w:val="0"/>
          <w:numId w:val="4"/>
        </w:numPr>
        <w:pBdr>
          <w:top w:val="nil"/>
          <w:left w:val="nil"/>
          <w:bottom w:val="nil"/>
          <w:right w:val="nil"/>
          <w:between w:val="nil"/>
        </w:pBdr>
        <w:jc w:val="both"/>
        <w:rPr>
          <w:color w:val="000000"/>
          <w:lang w:val="en-US"/>
        </w:rPr>
      </w:pPr>
      <w:r w:rsidRPr="004E24DC">
        <w:rPr>
          <w:color w:val="000000"/>
          <w:lang w:val="en-US"/>
        </w:rPr>
        <w:t xml:space="preserve">Agrawal, M., Dutta, S., Kelly, R., &amp; </w:t>
      </w:r>
      <w:proofErr w:type="spellStart"/>
      <w:r w:rsidRPr="004E24DC">
        <w:rPr>
          <w:color w:val="000000"/>
          <w:lang w:val="en-US"/>
        </w:rPr>
        <w:t>Millá</w:t>
      </w:r>
      <w:proofErr w:type="spellEnd"/>
      <w:r w:rsidRPr="004E24DC">
        <w:rPr>
          <w:color w:val="000000"/>
          <w:lang w:val="en-US"/>
        </w:rPr>
        <w:t xml:space="preserve">, I. (2021). COVID-19: An inflection </w:t>
      </w:r>
      <w:proofErr w:type="gramStart"/>
      <w:r w:rsidRPr="004E24DC">
        <w:rPr>
          <w:color w:val="000000"/>
          <w:lang w:val="en-US"/>
        </w:rPr>
        <w:t>point</w:t>
      </w:r>
      <w:proofErr w:type="gramEnd"/>
      <w:r w:rsidRPr="004E24DC">
        <w:rPr>
          <w:color w:val="000000"/>
          <w:lang w:val="en-US"/>
        </w:rPr>
        <w:t xml:space="preserve"> for Industry 4.0. </w:t>
      </w:r>
      <w:r w:rsidRPr="004E24DC">
        <w:rPr>
          <w:i/>
          <w:iCs/>
          <w:color w:val="000000"/>
          <w:lang w:val="en-US"/>
        </w:rPr>
        <w:t>McKinsey &amp; Company.</w:t>
      </w:r>
    </w:p>
    <w:p w14:paraId="2B013729" w14:textId="1C433626" w:rsidR="00A7604A" w:rsidRDefault="00A7604A" w:rsidP="004E24DC">
      <w:pPr>
        <w:pStyle w:val="ListParagraph"/>
        <w:numPr>
          <w:ilvl w:val="0"/>
          <w:numId w:val="4"/>
        </w:numPr>
        <w:pBdr>
          <w:top w:val="nil"/>
          <w:left w:val="nil"/>
          <w:bottom w:val="nil"/>
          <w:right w:val="nil"/>
          <w:between w:val="nil"/>
        </w:pBdr>
        <w:jc w:val="both"/>
        <w:rPr>
          <w:color w:val="000000"/>
          <w:lang w:val="en-US"/>
        </w:rPr>
      </w:pPr>
      <w:r w:rsidRPr="008679EB">
        <w:rPr>
          <w:color w:val="000000"/>
          <w:lang w:val="en-US"/>
        </w:rPr>
        <w:t>Albar, A.M., &amp; Hoque, M.R. (2019)</w:t>
      </w:r>
      <w:r w:rsidR="00714689">
        <w:rPr>
          <w:color w:val="000000"/>
          <w:lang w:val="en-US"/>
        </w:rPr>
        <w:t>.</w:t>
      </w:r>
      <w:r w:rsidRPr="008679EB">
        <w:rPr>
          <w:color w:val="000000"/>
          <w:lang w:val="en-US"/>
        </w:rPr>
        <w:t xml:space="preserve"> Factors affecting cloud ERP adoption in Saudi Arabia: An empirical study. </w:t>
      </w:r>
      <w:r w:rsidRPr="008679EB">
        <w:rPr>
          <w:i/>
          <w:iCs/>
          <w:color w:val="000000"/>
          <w:lang w:val="en-US"/>
        </w:rPr>
        <w:t>Inf. Dev.</w:t>
      </w:r>
      <w:r w:rsidR="00370B22">
        <w:rPr>
          <w:color w:val="000000"/>
          <w:lang w:val="en-US"/>
        </w:rPr>
        <w:t>,</w:t>
      </w:r>
      <w:r w:rsidRPr="008679EB">
        <w:rPr>
          <w:color w:val="000000"/>
          <w:lang w:val="en-US"/>
        </w:rPr>
        <w:t xml:space="preserve"> 35</w:t>
      </w:r>
      <w:r w:rsidR="00370B22">
        <w:rPr>
          <w:color w:val="000000"/>
          <w:lang w:val="en-US"/>
        </w:rPr>
        <w:t>,</w:t>
      </w:r>
      <w:r w:rsidRPr="008679EB">
        <w:rPr>
          <w:color w:val="000000"/>
          <w:lang w:val="en-US"/>
        </w:rPr>
        <w:t xml:space="preserve"> 150–164.</w:t>
      </w:r>
    </w:p>
    <w:p w14:paraId="7E9E25D4" w14:textId="454DD3FE" w:rsidR="004E24DC" w:rsidRPr="004E24DC" w:rsidRDefault="004E24DC" w:rsidP="004E24DC">
      <w:pPr>
        <w:pStyle w:val="ListParagraph"/>
        <w:numPr>
          <w:ilvl w:val="0"/>
          <w:numId w:val="4"/>
        </w:numPr>
        <w:pBdr>
          <w:top w:val="nil"/>
          <w:left w:val="nil"/>
          <w:bottom w:val="nil"/>
          <w:right w:val="nil"/>
          <w:between w:val="nil"/>
        </w:pBdr>
        <w:jc w:val="both"/>
        <w:rPr>
          <w:color w:val="000000"/>
          <w:lang w:val="en-US"/>
        </w:rPr>
      </w:pPr>
      <w:r w:rsidRPr="004E24DC">
        <w:rPr>
          <w:color w:val="000000"/>
          <w:lang w:val="en-US"/>
        </w:rPr>
        <w:t xml:space="preserve">Awa, H. O., </w:t>
      </w:r>
      <w:proofErr w:type="spellStart"/>
      <w:r w:rsidRPr="004E24DC">
        <w:rPr>
          <w:color w:val="000000"/>
          <w:lang w:val="en-US"/>
        </w:rPr>
        <w:t>Ukoha</w:t>
      </w:r>
      <w:proofErr w:type="spellEnd"/>
      <w:r w:rsidRPr="004E24DC">
        <w:rPr>
          <w:color w:val="000000"/>
          <w:lang w:val="en-US"/>
        </w:rPr>
        <w:t xml:space="preserve">, O., &amp; </w:t>
      </w:r>
      <w:proofErr w:type="spellStart"/>
      <w:r w:rsidRPr="004E24DC">
        <w:rPr>
          <w:color w:val="000000"/>
          <w:lang w:val="en-US"/>
        </w:rPr>
        <w:t>Emecheta</w:t>
      </w:r>
      <w:proofErr w:type="spellEnd"/>
      <w:r w:rsidRPr="004E24DC">
        <w:rPr>
          <w:color w:val="000000"/>
          <w:lang w:val="en-US"/>
        </w:rPr>
        <w:t xml:space="preserve">, B. (2016). Using T-O-E theoretical framework to study the adoption of ERP solution. </w:t>
      </w:r>
      <w:r w:rsidRPr="004E24DC">
        <w:rPr>
          <w:i/>
          <w:iCs/>
          <w:color w:val="000000"/>
          <w:lang w:val="en-US"/>
        </w:rPr>
        <w:t>Cogent Business &amp; Management</w:t>
      </w:r>
      <w:r w:rsidR="00370B22">
        <w:rPr>
          <w:color w:val="000000"/>
          <w:lang w:val="en-US"/>
        </w:rPr>
        <w:t>,</w:t>
      </w:r>
      <w:r w:rsidRPr="004E24DC">
        <w:rPr>
          <w:color w:val="000000"/>
          <w:lang w:val="en-US"/>
        </w:rPr>
        <w:t xml:space="preserve"> 3.</w:t>
      </w:r>
    </w:p>
    <w:p w14:paraId="6058B3D6" w14:textId="77777777" w:rsidR="004E24DC" w:rsidRPr="004E24DC" w:rsidRDefault="004E24DC" w:rsidP="00FE65B1">
      <w:pPr>
        <w:pStyle w:val="ListParagraph"/>
        <w:numPr>
          <w:ilvl w:val="0"/>
          <w:numId w:val="4"/>
        </w:numPr>
        <w:pBdr>
          <w:top w:val="nil"/>
          <w:left w:val="nil"/>
          <w:bottom w:val="nil"/>
          <w:right w:val="nil"/>
          <w:between w:val="nil"/>
        </w:pBdr>
        <w:jc w:val="both"/>
        <w:rPr>
          <w:i/>
          <w:iCs/>
          <w:color w:val="000000"/>
          <w:lang w:val="en-US"/>
        </w:rPr>
      </w:pPr>
      <w:r w:rsidRPr="00A7604A">
        <w:rPr>
          <w:color w:val="000000"/>
          <w:lang w:val="en-US"/>
        </w:rPr>
        <w:t xml:space="preserve">Badan </w:t>
      </w:r>
      <w:r w:rsidRPr="004E24DC">
        <w:rPr>
          <w:color w:val="000000"/>
          <w:lang w:val="en-US"/>
        </w:rPr>
        <w:t xml:space="preserve">Pusat </w:t>
      </w:r>
      <w:proofErr w:type="spellStart"/>
      <w:r w:rsidRPr="004E24DC">
        <w:rPr>
          <w:color w:val="000000"/>
          <w:lang w:val="en-US"/>
        </w:rPr>
        <w:t>Statistik</w:t>
      </w:r>
      <w:proofErr w:type="spellEnd"/>
      <w:r w:rsidRPr="004E24DC">
        <w:rPr>
          <w:color w:val="000000"/>
          <w:lang w:val="en-US"/>
        </w:rPr>
        <w:t xml:space="preserve">. (2023). </w:t>
      </w:r>
      <w:proofErr w:type="spellStart"/>
      <w:r w:rsidRPr="004E24DC">
        <w:rPr>
          <w:color w:val="000000"/>
          <w:lang w:val="en-US"/>
        </w:rPr>
        <w:t>Produk</w:t>
      </w:r>
      <w:proofErr w:type="spellEnd"/>
      <w:r w:rsidRPr="004E24DC">
        <w:rPr>
          <w:color w:val="000000"/>
          <w:lang w:val="en-US"/>
        </w:rPr>
        <w:t xml:space="preserve"> </w:t>
      </w:r>
      <w:proofErr w:type="spellStart"/>
      <w:r w:rsidRPr="004E24DC">
        <w:rPr>
          <w:color w:val="000000"/>
          <w:lang w:val="en-US"/>
        </w:rPr>
        <w:t>Domestik</w:t>
      </w:r>
      <w:proofErr w:type="spellEnd"/>
      <w:r w:rsidRPr="004E24DC">
        <w:rPr>
          <w:color w:val="000000"/>
          <w:lang w:val="en-US"/>
        </w:rPr>
        <w:t xml:space="preserve"> Regional Bruto Kota Kediri </w:t>
      </w:r>
      <w:proofErr w:type="spellStart"/>
      <w:r w:rsidRPr="004E24DC">
        <w:rPr>
          <w:color w:val="000000"/>
          <w:lang w:val="en-US"/>
        </w:rPr>
        <w:t>Menurut</w:t>
      </w:r>
      <w:proofErr w:type="spellEnd"/>
      <w:r w:rsidRPr="004E24DC">
        <w:rPr>
          <w:color w:val="000000"/>
          <w:lang w:val="en-US"/>
        </w:rPr>
        <w:t xml:space="preserve"> </w:t>
      </w:r>
      <w:proofErr w:type="spellStart"/>
      <w:r w:rsidRPr="004E24DC">
        <w:rPr>
          <w:color w:val="000000"/>
          <w:lang w:val="en-US"/>
        </w:rPr>
        <w:t>Lapangan</w:t>
      </w:r>
      <w:proofErr w:type="spellEnd"/>
      <w:r w:rsidRPr="004E24DC">
        <w:rPr>
          <w:color w:val="000000"/>
          <w:lang w:val="en-US"/>
        </w:rPr>
        <w:t xml:space="preserve"> Usaha 2017-2021. </w:t>
      </w:r>
      <w:r w:rsidRPr="004E24DC">
        <w:rPr>
          <w:i/>
          <w:iCs/>
          <w:color w:val="000000"/>
          <w:lang w:val="en-US"/>
        </w:rPr>
        <w:t xml:space="preserve">Badan Pusat </w:t>
      </w:r>
      <w:proofErr w:type="spellStart"/>
      <w:r w:rsidRPr="004E24DC">
        <w:rPr>
          <w:color w:val="000000"/>
          <w:lang w:val="en-US"/>
        </w:rPr>
        <w:t>Statistik</w:t>
      </w:r>
      <w:proofErr w:type="spellEnd"/>
      <w:r w:rsidRPr="004E24DC">
        <w:rPr>
          <w:color w:val="000000"/>
          <w:lang w:val="en-US"/>
        </w:rPr>
        <w:t>.</w:t>
      </w:r>
    </w:p>
    <w:p w14:paraId="3ADF8234" w14:textId="32D3A2C2" w:rsidR="00A7604A" w:rsidRDefault="00A7604A" w:rsidP="00CA1AF7">
      <w:pPr>
        <w:pStyle w:val="ListParagraph"/>
        <w:numPr>
          <w:ilvl w:val="0"/>
          <w:numId w:val="4"/>
        </w:numPr>
        <w:pBdr>
          <w:top w:val="nil"/>
          <w:left w:val="nil"/>
          <w:bottom w:val="nil"/>
          <w:right w:val="nil"/>
          <w:between w:val="nil"/>
        </w:pBdr>
        <w:jc w:val="both"/>
        <w:rPr>
          <w:color w:val="000000"/>
          <w:lang w:val="en-US"/>
        </w:rPr>
      </w:pPr>
      <w:r w:rsidRPr="008679EB">
        <w:rPr>
          <w:color w:val="000000"/>
          <w:lang w:val="en-US"/>
        </w:rPr>
        <w:t xml:space="preserve">Bauer, W., Schlund, S., </w:t>
      </w:r>
      <w:proofErr w:type="spellStart"/>
      <w:r w:rsidRPr="008679EB">
        <w:rPr>
          <w:color w:val="000000"/>
          <w:lang w:val="en-US"/>
        </w:rPr>
        <w:t>Marrenbach</w:t>
      </w:r>
      <w:proofErr w:type="spellEnd"/>
      <w:r w:rsidRPr="008679EB">
        <w:rPr>
          <w:color w:val="000000"/>
          <w:lang w:val="en-US"/>
        </w:rPr>
        <w:t xml:space="preserve">, D., &amp; </w:t>
      </w:r>
      <w:proofErr w:type="spellStart"/>
      <w:r w:rsidRPr="008679EB">
        <w:rPr>
          <w:color w:val="000000"/>
          <w:lang w:val="en-US"/>
        </w:rPr>
        <w:t>Ganschar</w:t>
      </w:r>
      <w:proofErr w:type="spellEnd"/>
      <w:r w:rsidRPr="008679EB">
        <w:rPr>
          <w:color w:val="000000"/>
          <w:lang w:val="en-US"/>
        </w:rPr>
        <w:t>, O. (2019)</w:t>
      </w:r>
      <w:r>
        <w:rPr>
          <w:color w:val="000000"/>
          <w:lang w:val="en-US"/>
        </w:rPr>
        <w:t>.</w:t>
      </w:r>
      <w:r w:rsidRPr="008679EB">
        <w:rPr>
          <w:color w:val="000000"/>
          <w:lang w:val="en-US"/>
        </w:rPr>
        <w:t xml:space="preserve"> </w:t>
      </w:r>
      <w:proofErr w:type="spellStart"/>
      <w:r w:rsidRPr="008679EB">
        <w:rPr>
          <w:color w:val="000000"/>
          <w:lang w:val="en-US"/>
        </w:rPr>
        <w:t>Industrie</w:t>
      </w:r>
      <w:proofErr w:type="spellEnd"/>
      <w:r w:rsidRPr="008679EB">
        <w:rPr>
          <w:color w:val="000000"/>
          <w:lang w:val="en-US"/>
        </w:rPr>
        <w:t xml:space="preserve"> 4.0—</w:t>
      </w:r>
      <w:proofErr w:type="spellStart"/>
      <w:r w:rsidRPr="008679EB">
        <w:rPr>
          <w:color w:val="000000"/>
          <w:lang w:val="en-US"/>
        </w:rPr>
        <w:t>Volkswirtschaftliches</w:t>
      </w:r>
      <w:proofErr w:type="spellEnd"/>
      <w:r w:rsidRPr="008679EB">
        <w:rPr>
          <w:color w:val="000000"/>
          <w:lang w:val="en-US"/>
        </w:rPr>
        <w:t xml:space="preserve"> </w:t>
      </w:r>
      <w:proofErr w:type="spellStart"/>
      <w:r w:rsidRPr="008679EB">
        <w:rPr>
          <w:color w:val="000000"/>
          <w:lang w:val="en-US"/>
        </w:rPr>
        <w:t>Potenzial</w:t>
      </w:r>
      <w:proofErr w:type="spellEnd"/>
      <w:r w:rsidRPr="008679EB">
        <w:rPr>
          <w:color w:val="000000"/>
          <w:lang w:val="en-US"/>
        </w:rPr>
        <w:t xml:space="preserve"> für Deutschland. </w:t>
      </w:r>
      <w:bookmarkStart w:id="28" w:name="_Hlk148991456"/>
      <w:proofErr w:type="spellStart"/>
      <w:r w:rsidRPr="008679EB">
        <w:rPr>
          <w:color w:val="000000"/>
          <w:lang w:val="en-US"/>
        </w:rPr>
        <w:t>Diakses</w:t>
      </w:r>
      <w:proofErr w:type="spellEnd"/>
      <w:r w:rsidRPr="008679EB">
        <w:rPr>
          <w:color w:val="000000"/>
          <w:lang w:val="en-US"/>
        </w:rPr>
        <w:t xml:space="preserve"> pada 15 Agustus 2021</w:t>
      </w:r>
      <w:r w:rsidR="00370B22">
        <w:rPr>
          <w:color w:val="000000"/>
          <w:lang w:val="en-US"/>
        </w:rPr>
        <w:t xml:space="preserve">, </w:t>
      </w:r>
      <w:proofErr w:type="spellStart"/>
      <w:r w:rsidR="00370B22">
        <w:rPr>
          <w:color w:val="000000"/>
          <w:lang w:val="en-US"/>
        </w:rPr>
        <w:t>dari</w:t>
      </w:r>
      <w:proofErr w:type="spellEnd"/>
      <w:r w:rsidR="00370B22">
        <w:rPr>
          <w:color w:val="000000"/>
          <w:lang w:val="en-US"/>
        </w:rPr>
        <w:t xml:space="preserve"> </w:t>
      </w:r>
      <w:proofErr w:type="gramStart"/>
      <w:r w:rsidR="00370B22" w:rsidRPr="00370B22">
        <w:rPr>
          <w:color w:val="000000"/>
          <w:lang w:val="en-US"/>
        </w:rPr>
        <w:t>www.produktionsarbeit.de.</w:t>
      </w:r>
      <w:r w:rsidRPr="008679EB">
        <w:rPr>
          <w:color w:val="000000"/>
          <w:lang w:val="en-US"/>
        </w:rPr>
        <w:t>.</w:t>
      </w:r>
      <w:bookmarkEnd w:id="28"/>
      <w:proofErr w:type="gramEnd"/>
    </w:p>
    <w:p w14:paraId="1AA545F9" w14:textId="7AD8556E" w:rsidR="004E24DC" w:rsidRPr="004E24DC" w:rsidRDefault="004E24DC" w:rsidP="00CA1AF7">
      <w:pPr>
        <w:pStyle w:val="ListParagraph"/>
        <w:numPr>
          <w:ilvl w:val="0"/>
          <w:numId w:val="4"/>
        </w:numPr>
        <w:pBdr>
          <w:top w:val="nil"/>
          <w:left w:val="nil"/>
          <w:bottom w:val="nil"/>
          <w:right w:val="nil"/>
          <w:between w:val="nil"/>
        </w:pBdr>
        <w:jc w:val="both"/>
        <w:rPr>
          <w:color w:val="000000"/>
          <w:lang w:val="en-US"/>
        </w:rPr>
      </w:pPr>
      <w:r w:rsidRPr="004E24DC">
        <w:rPr>
          <w:color w:val="000000"/>
          <w:lang w:val="en-US"/>
        </w:rPr>
        <w:t xml:space="preserve">Buer, S.V., </w:t>
      </w:r>
      <w:proofErr w:type="spellStart"/>
      <w:r w:rsidRPr="004E24DC">
        <w:rPr>
          <w:color w:val="000000"/>
          <w:lang w:val="en-US"/>
        </w:rPr>
        <w:t>Strandhagen</w:t>
      </w:r>
      <w:proofErr w:type="spellEnd"/>
      <w:r w:rsidRPr="004E24DC">
        <w:rPr>
          <w:color w:val="000000"/>
          <w:lang w:val="en-US"/>
        </w:rPr>
        <w:t xml:space="preserve">, J.W., </w:t>
      </w:r>
      <w:proofErr w:type="spellStart"/>
      <w:r w:rsidRPr="004E24DC">
        <w:rPr>
          <w:color w:val="000000"/>
          <w:lang w:val="en-US"/>
        </w:rPr>
        <w:t>Semini</w:t>
      </w:r>
      <w:proofErr w:type="spellEnd"/>
      <w:r w:rsidRPr="004E24DC">
        <w:rPr>
          <w:color w:val="000000"/>
          <w:lang w:val="en-US"/>
        </w:rPr>
        <w:t xml:space="preserve">, M., &amp; </w:t>
      </w:r>
      <w:proofErr w:type="spellStart"/>
      <w:r w:rsidRPr="004E24DC">
        <w:rPr>
          <w:color w:val="000000"/>
          <w:lang w:val="en-US"/>
        </w:rPr>
        <w:t>Strandhagen</w:t>
      </w:r>
      <w:proofErr w:type="spellEnd"/>
      <w:r w:rsidRPr="004E24DC">
        <w:rPr>
          <w:color w:val="000000"/>
          <w:lang w:val="en-US"/>
        </w:rPr>
        <w:t xml:space="preserve">, J.O. (2021). The digitalization of manufacturing: investigating the impact of production environment and company size. </w:t>
      </w:r>
      <w:r w:rsidRPr="004E24DC">
        <w:rPr>
          <w:i/>
          <w:iCs/>
          <w:color w:val="000000"/>
          <w:lang w:val="en-US"/>
        </w:rPr>
        <w:t>Journal of Manufacturing Technology Management</w:t>
      </w:r>
      <w:r w:rsidR="00370B22">
        <w:rPr>
          <w:color w:val="000000"/>
          <w:lang w:val="en-US"/>
        </w:rPr>
        <w:t>,</w:t>
      </w:r>
      <w:r w:rsidRPr="004E24DC">
        <w:rPr>
          <w:color w:val="000000"/>
          <w:lang w:val="en-US"/>
        </w:rPr>
        <w:t xml:space="preserve"> 32(2)</w:t>
      </w:r>
      <w:r w:rsidR="00370B22">
        <w:rPr>
          <w:color w:val="000000"/>
          <w:lang w:val="en-US"/>
        </w:rPr>
        <w:t>,</w:t>
      </w:r>
      <w:r w:rsidRPr="004E24DC">
        <w:rPr>
          <w:color w:val="000000"/>
          <w:lang w:val="en-US"/>
        </w:rPr>
        <w:t xml:space="preserve"> 621-645.</w:t>
      </w:r>
    </w:p>
    <w:p w14:paraId="263E7FE0" w14:textId="743AD978" w:rsidR="004E24DC" w:rsidRPr="004E24DC" w:rsidRDefault="004E24DC" w:rsidP="00FE65B1">
      <w:pPr>
        <w:pStyle w:val="ListParagraph"/>
        <w:numPr>
          <w:ilvl w:val="0"/>
          <w:numId w:val="4"/>
        </w:numPr>
        <w:pBdr>
          <w:top w:val="nil"/>
          <w:left w:val="nil"/>
          <w:bottom w:val="nil"/>
          <w:right w:val="nil"/>
          <w:between w:val="nil"/>
        </w:pBdr>
        <w:jc w:val="both"/>
        <w:rPr>
          <w:i/>
          <w:iCs/>
          <w:color w:val="000000"/>
          <w:lang w:val="en-US"/>
        </w:rPr>
      </w:pPr>
      <w:r w:rsidRPr="008679EB">
        <w:rPr>
          <w:color w:val="000000"/>
          <w:lang w:val="en-US"/>
        </w:rPr>
        <w:t xml:space="preserve">Chatterjee, D., Grewal, R., &amp; </w:t>
      </w:r>
      <w:proofErr w:type="spellStart"/>
      <w:r w:rsidRPr="008679EB">
        <w:rPr>
          <w:color w:val="000000"/>
          <w:lang w:val="en-US"/>
        </w:rPr>
        <w:t>Sambaurthy</w:t>
      </w:r>
      <w:proofErr w:type="spellEnd"/>
      <w:r w:rsidRPr="008679EB">
        <w:rPr>
          <w:color w:val="000000"/>
          <w:lang w:val="en-US"/>
        </w:rPr>
        <w:t>, V. (2002)</w:t>
      </w:r>
      <w:r>
        <w:rPr>
          <w:color w:val="000000"/>
          <w:lang w:val="en-US"/>
        </w:rPr>
        <w:t>.</w:t>
      </w:r>
      <w:r w:rsidRPr="008679EB">
        <w:rPr>
          <w:color w:val="000000"/>
          <w:lang w:val="en-US"/>
        </w:rPr>
        <w:t xml:space="preserve"> Shaping up for E-Commerce: Institutional Enablers of the Organizational Assimilation of Web Technologies. </w:t>
      </w:r>
      <w:r w:rsidRPr="008679EB">
        <w:rPr>
          <w:i/>
          <w:iCs/>
          <w:color w:val="000000"/>
          <w:lang w:val="en-US"/>
        </w:rPr>
        <w:t>JSTOR</w:t>
      </w:r>
      <w:r w:rsidR="00370B22" w:rsidRPr="00370B22">
        <w:rPr>
          <w:color w:val="000000"/>
          <w:lang w:val="en-US"/>
        </w:rPr>
        <w:t>,</w:t>
      </w:r>
      <w:r w:rsidRPr="008679EB">
        <w:rPr>
          <w:color w:val="000000"/>
          <w:lang w:val="en-US"/>
        </w:rPr>
        <w:t xml:space="preserve"> 26(2)</w:t>
      </w:r>
      <w:r w:rsidR="00370B22">
        <w:rPr>
          <w:color w:val="000000"/>
          <w:lang w:val="en-US"/>
        </w:rPr>
        <w:t>,</w:t>
      </w:r>
      <w:r w:rsidRPr="008679EB">
        <w:rPr>
          <w:color w:val="000000"/>
          <w:lang w:val="en-US"/>
        </w:rPr>
        <w:t xml:space="preserve"> 65-89.</w:t>
      </w:r>
    </w:p>
    <w:p w14:paraId="78388F40" w14:textId="3EE553B2" w:rsidR="00A7604A" w:rsidRPr="00A7604A" w:rsidRDefault="00A7604A" w:rsidP="004E24DC">
      <w:pPr>
        <w:pStyle w:val="ListParagraph"/>
        <w:numPr>
          <w:ilvl w:val="0"/>
          <w:numId w:val="4"/>
        </w:numPr>
        <w:pBdr>
          <w:top w:val="nil"/>
          <w:left w:val="nil"/>
          <w:bottom w:val="nil"/>
          <w:right w:val="nil"/>
          <w:between w:val="nil"/>
        </w:pBdr>
        <w:jc w:val="both"/>
        <w:rPr>
          <w:i/>
          <w:iCs/>
          <w:color w:val="000000"/>
          <w:lang w:val="en-US"/>
        </w:rPr>
      </w:pPr>
      <w:r w:rsidRPr="008679EB">
        <w:rPr>
          <w:color w:val="000000"/>
          <w:lang w:val="en-US"/>
        </w:rPr>
        <w:t>Chau, P. Y. K., &amp; Tam, K. Y. (1997)</w:t>
      </w:r>
      <w:r>
        <w:rPr>
          <w:color w:val="000000"/>
          <w:lang w:val="en-US"/>
        </w:rPr>
        <w:t>.</w:t>
      </w:r>
      <w:r w:rsidRPr="008679EB">
        <w:rPr>
          <w:color w:val="000000"/>
          <w:lang w:val="en-US"/>
        </w:rPr>
        <w:t xml:space="preserve"> Factors affecting the adoption of open systems: An exploratory study. </w:t>
      </w:r>
      <w:r w:rsidRPr="008679EB">
        <w:rPr>
          <w:i/>
          <w:iCs/>
          <w:color w:val="000000"/>
          <w:lang w:val="en-US"/>
        </w:rPr>
        <w:t>MIS Quarterly</w:t>
      </w:r>
      <w:r w:rsidR="00370B22">
        <w:rPr>
          <w:color w:val="000000"/>
          <w:lang w:val="en-US"/>
        </w:rPr>
        <w:t>,</w:t>
      </w:r>
      <w:r w:rsidRPr="008679EB">
        <w:rPr>
          <w:color w:val="000000"/>
          <w:lang w:val="en-US"/>
        </w:rPr>
        <w:t xml:space="preserve"> 21(1)</w:t>
      </w:r>
      <w:r w:rsidR="00370B22">
        <w:rPr>
          <w:color w:val="000000"/>
          <w:lang w:val="en-US"/>
        </w:rPr>
        <w:t>,</w:t>
      </w:r>
      <w:r w:rsidRPr="008679EB">
        <w:rPr>
          <w:color w:val="000000"/>
          <w:lang w:val="en-US"/>
        </w:rPr>
        <w:t xml:space="preserve"> 1.</w:t>
      </w:r>
    </w:p>
    <w:p w14:paraId="5D1E1777" w14:textId="0384754C" w:rsidR="004E24DC" w:rsidRPr="004E24DC" w:rsidRDefault="001A6879" w:rsidP="004E24DC">
      <w:pPr>
        <w:pStyle w:val="ListParagraph"/>
        <w:numPr>
          <w:ilvl w:val="0"/>
          <w:numId w:val="4"/>
        </w:numPr>
        <w:pBdr>
          <w:top w:val="nil"/>
          <w:left w:val="nil"/>
          <w:bottom w:val="nil"/>
          <w:right w:val="nil"/>
          <w:between w:val="nil"/>
        </w:pBdr>
        <w:jc w:val="both"/>
        <w:rPr>
          <w:i/>
          <w:iCs/>
          <w:color w:val="000000"/>
          <w:lang w:val="en-US"/>
        </w:rPr>
      </w:pPr>
      <w:r w:rsidRPr="004E24DC">
        <w:rPr>
          <w:color w:val="000000"/>
          <w:lang w:val="en-US"/>
        </w:rPr>
        <w:t>Doh, S., &amp; Kim, B. (2014)</w:t>
      </w:r>
      <w:r w:rsidR="002B68D6" w:rsidRPr="004E24DC">
        <w:rPr>
          <w:color w:val="000000"/>
          <w:lang w:val="en-US"/>
        </w:rPr>
        <w:t>.</w:t>
      </w:r>
      <w:r w:rsidRPr="004E24DC">
        <w:rPr>
          <w:color w:val="000000"/>
          <w:lang w:val="en-US"/>
        </w:rPr>
        <w:t xml:space="preserve"> Government support for SME innovations in the regional industries: The case of government financial support program in South Korea</w:t>
      </w:r>
      <w:r w:rsidR="00D06AAC">
        <w:rPr>
          <w:color w:val="000000"/>
          <w:lang w:val="en-US"/>
        </w:rPr>
        <w:t xml:space="preserve">. </w:t>
      </w:r>
      <w:r w:rsidRPr="00D06AAC">
        <w:rPr>
          <w:i/>
          <w:iCs/>
          <w:color w:val="000000"/>
          <w:lang w:val="en-US"/>
        </w:rPr>
        <w:t>Research Policy</w:t>
      </w:r>
      <w:r w:rsidR="00D06AAC">
        <w:rPr>
          <w:color w:val="000000"/>
          <w:lang w:val="en-US"/>
        </w:rPr>
        <w:t>,</w:t>
      </w:r>
      <w:r w:rsidRPr="004E24DC">
        <w:rPr>
          <w:color w:val="000000"/>
          <w:lang w:val="en-US"/>
        </w:rPr>
        <w:t xml:space="preserve"> 43(9)</w:t>
      </w:r>
      <w:r w:rsidR="00D327AA" w:rsidRPr="004E24DC">
        <w:rPr>
          <w:color w:val="000000"/>
          <w:lang w:val="en-US"/>
        </w:rPr>
        <w:t>,</w:t>
      </w:r>
      <w:r w:rsidRPr="004E24DC">
        <w:rPr>
          <w:color w:val="000000"/>
          <w:lang w:val="en-US"/>
        </w:rPr>
        <w:t xml:space="preserve"> 1557–1569.</w:t>
      </w:r>
    </w:p>
    <w:p w14:paraId="6C1FDDB1" w14:textId="4FB03E77" w:rsidR="00A7604A" w:rsidRPr="00A7604A" w:rsidRDefault="00A7604A" w:rsidP="004E24DC">
      <w:pPr>
        <w:pStyle w:val="ListParagraph"/>
        <w:numPr>
          <w:ilvl w:val="0"/>
          <w:numId w:val="4"/>
        </w:numPr>
        <w:pBdr>
          <w:top w:val="nil"/>
          <w:left w:val="nil"/>
          <w:bottom w:val="nil"/>
          <w:right w:val="nil"/>
          <w:between w:val="nil"/>
        </w:pBdr>
        <w:jc w:val="both"/>
        <w:rPr>
          <w:i/>
          <w:iCs/>
          <w:color w:val="000000"/>
          <w:lang w:val="en-US"/>
        </w:rPr>
      </w:pPr>
      <w:r w:rsidRPr="008679EB">
        <w:rPr>
          <w:color w:val="000000"/>
          <w:lang w:val="en-US"/>
        </w:rPr>
        <w:lastRenderedPageBreak/>
        <w:t xml:space="preserve">Effendi, M. I., </w:t>
      </w:r>
      <w:proofErr w:type="spellStart"/>
      <w:r w:rsidRPr="008679EB">
        <w:rPr>
          <w:color w:val="000000"/>
          <w:lang w:val="en-US"/>
        </w:rPr>
        <w:t>Sugandini</w:t>
      </w:r>
      <w:proofErr w:type="spellEnd"/>
      <w:r w:rsidRPr="008679EB">
        <w:rPr>
          <w:color w:val="000000"/>
          <w:lang w:val="en-US"/>
        </w:rPr>
        <w:t>, D., &amp; Istanto, Y. (2020)</w:t>
      </w:r>
      <w:r>
        <w:rPr>
          <w:color w:val="000000"/>
          <w:lang w:val="en-US"/>
        </w:rPr>
        <w:t>.</w:t>
      </w:r>
      <w:r w:rsidRPr="008679EB">
        <w:rPr>
          <w:color w:val="000000"/>
          <w:lang w:val="en-US"/>
        </w:rPr>
        <w:t xml:space="preserve"> Social Media Adoption in SMEs Impacted by COVID-19: The TOE Model. </w:t>
      </w:r>
      <w:r w:rsidRPr="008679EB">
        <w:rPr>
          <w:i/>
          <w:iCs/>
          <w:color w:val="000000"/>
          <w:lang w:val="en-US"/>
        </w:rPr>
        <w:t xml:space="preserve">The Journal of Asian Finance, Economics and </w:t>
      </w:r>
      <w:r w:rsidRPr="00D06AAC">
        <w:rPr>
          <w:color w:val="000000"/>
          <w:lang w:val="en-US"/>
        </w:rPr>
        <w:t>Business</w:t>
      </w:r>
      <w:r w:rsidR="00D06AAC">
        <w:rPr>
          <w:color w:val="000000"/>
          <w:lang w:val="en-US"/>
        </w:rPr>
        <w:t xml:space="preserve">, </w:t>
      </w:r>
      <w:r w:rsidRPr="00D06AAC">
        <w:rPr>
          <w:color w:val="000000"/>
          <w:lang w:val="en-US"/>
        </w:rPr>
        <w:t>7</w:t>
      </w:r>
      <w:r w:rsidRPr="008679EB">
        <w:rPr>
          <w:color w:val="000000"/>
          <w:lang w:val="en-US"/>
        </w:rPr>
        <w:t>(1)</w:t>
      </w:r>
      <w:r w:rsidR="00D06AAC">
        <w:rPr>
          <w:color w:val="000000"/>
          <w:lang w:val="en-US"/>
        </w:rPr>
        <w:t>,</w:t>
      </w:r>
      <w:r w:rsidRPr="008679EB">
        <w:rPr>
          <w:color w:val="000000"/>
          <w:lang w:val="en-US"/>
        </w:rPr>
        <w:t xml:space="preserve"> 915-925.</w:t>
      </w:r>
    </w:p>
    <w:p w14:paraId="4FB1F779" w14:textId="094B78A5" w:rsidR="00A7604A" w:rsidRPr="00A7604A" w:rsidRDefault="00A7604A" w:rsidP="00A7604A">
      <w:pPr>
        <w:pStyle w:val="ListParagraph"/>
        <w:numPr>
          <w:ilvl w:val="0"/>
          <w:numId w:val="4"/>
        </w:numPr>
        <w:pBdr>
          <w:top w:val="nil"/>
          <w:left w:val="nil"/>
          <w:bottom w:val="nil"/>
          <w:right w:val="nil"/>
          <w:between w:val="nil"/>
        </w:pBdr>
        <w:jc w:val="both"/>
        <w:rPr>
          <w:color w:val="000000"/>
          <w:lang w:val="en-US"/>
        </w:rPr>
      </w:pPr>
      <w:r w:rsidRPr="00A7604A">
        <w:rPr>
          <w:color w:val="000000"/>
          <w:lang w:val="en-US"/>
        </w:rPr>
        <w:t>El-</w:t>
      </w:r>
      <w:proofErr w:type="spellStart"/>
      <w:r w:rsidRPr="00A7604A">
        <w:rPr>
          <w:color w:val="000000"/>
          <w:lang w:val="en-US"/>
        </w:rPr>
        <w:t>Haddadeh</w:t>
      </w:r>
      <w:proofErr w:type="spellEnd"/>
      <w:r w:rsidRPr="00A7604A">
        <w:rPr>
          <w:color w:val="000000"/>
          <w:lang w:val="en-US"/>
        </w:rPr>
        <w:t xml:space="preserve">, R., Osmani, M., Hindi, N., &amp; </w:t>
      </w:r>
      <w:proofErr w:type="spellStart"/>
      <w:r w:rsidRPr="00A7604A">
        <w:rPr>
          <w:color w:val="000000"/>
          <w:lang w:val="en-US"/>
        </w:rPr>
        <w:t>Fadlalla</w:t>
      </w:r>
      <w:proofErr w:type="spellEnd"/>
      <w:r w:rsidRPr="00A7604A">
        <w:rPr>
          <w:color w:val="000000"/>
          <w:lang w:val="en-US"/>
        </w:rPr>
        <w:t xml:space="preserve">, A. (2021). Value creation for </w:t>
      </w:r>
      <w:proofErr w:type="spellStart"/>
      <w:r w:rsidRPr="00A7604A">
        <w:rPr>
          <w:color w:val="000000"/>
          <w:lang w:val="en-US"/>
        </w:rPr>
        <w:t>realising</w:t>
      </w:r>
      <w:proofErr w:type="spellEnd"/>
      <w:r w:rsidRPr="00A7604A">
        <w:rPr>
          <w:color w:val="000000"/>
          <w:lang w:val="en-US"/>
        </w:rPr>
        <w:t xml:space="preserve"> the sustainable development goals: Fostering </w:t>
      </w:r>
      <w:proofErr w:type="spellStart"/>
      <w:r w:rsidRPr="00A7604A">
        <w:rPr>
          <w:color w:val="000000"/>
          <w:lang w:val="en-US"/>
        </w:rPr>
        <w:t>organisational</w:t>
      </w:r>
      <w:proofErr w:type="spellEnd"/>
      <w:r w:rsidRPr="00A7604A">
        <w:rPr>
          <w:color w:val="000000"/>
          <w:lang w:val="en-US"/>
        </w:rPr>
        <w:t xml:space="preserve"> adoption of big data analytics</w:t>
      </w:r>
      <w:r w:rsidRPr="00A7604A">
        <w:rPr>
          <w:i/>
          <w:iCs/>
          <w:color w:val="000000"/>
          <w:lang w:val="en-US"/>
        </w:rPr>
        <w:t>. J. Bus. Res</w:t>
      </w:r>
      <w:r w:rsidR="00D06AAC">
        <w:rPr>
          <w:color w:val="000000"/>
          <w:lang w:val="en-US"/>
        </w:rPr>
        <w:t>,</w:t>
      </w:r>
      <w:r w:rsidRPr="00A7604A">
        <w:rPr>
          <w:color w:val="000000"/>
          <w:lang w:val="en-US"/>
        </w:rPr>
        <w:t xml:space="preserve"> 131</w:t>
      </w:r>
      <w:r w:rsidR="00D06AAC">
        <w:rPr>
          <w:color w:val="000000"/>
          <w:lang w:val="en-US"/>
        </w:rPr>
        <w:t>,</w:t>
      </w:r>
      <w:r w:rsidRPr="00A7604A">
        <w:rPr>
          <w:color w:val="000000"/>
          <w:lang w:val="en-US"/>
        </w:rPr>
        <w:t xml:space="preserve"> 402–410.</w:t>
      </w:r>
    </w:p>
    <w:p w14:paraId="7623F319" w14:textId="4D1A5ADA" w:rsidR="00A7604A" w:rsidRPr="00A7604A" w:rsidRDefault="00A7604A" w:rsidP="004E24DC">
      <w:pPr>
        <w:pStyle w:val="ListParagraph"/>
        <w:numPr>
          <w:ilvl w:val="0"/>
          <w:numId w:val="4"/>
        </w:numPr>
        <w:pBdr>
          <w:top w:val="nil"/>
          <w:left w:val="nil"/>
          <w:bottom w:val="nil"/>
          <w:right w:val="nil"/>
          <w:between w:val="nil"/>
        </w:pBdr>
        <w:jc w:val="both"/>
        <w:rPr>
          <w:i/>
          <w:iCs/>
          <w:color w:val="000000"/>
          <w:lang w:val="en-US"/>
        </w:rPr>
      </w:pPr>
      <w:r w:rsidRPr="008679EB">
        <w:rPr>
          <w:color w:val="000000"/>
          <w:lang w:val="en-US"/>
        </w:rPr>
        <w:t xml:space="preserve">Eze, S. C., Chinedu-Eze, V., K. </w:t>
      </w:r>
      <w:proofErr w:type="spellStart"/>
      <w:r w:rsidRPr="008679EB">
        <w:rPr>
          <w:color w:val="000000"/>
          <w:lang w:val="en-US"/>
        </w:rPr>
        <w:t>Okike</w:t>
      </w:r>
      <w:proofErr w:type="spellEnd"/>
      <w:r w:rsidRPr="008679EB">
        <w:rPr>
          <w:color w:val="000000"/>
          <w:lang w:val="en-US"/>
        </w:rPr>
        <w:t>, C., &amp; Bello, A. (2020)</w:t>
      </w:r>
      <w:r>
        <w:rPr>
          <w:color w:val="000000"/>
          <w:lang w:val="en-US"/>
        </w:rPr>
        <w:t>.</w:t>
      </w:r>
      <w:r w:rsidRPr="008679EB">
        <w:rPr>
          <w:color w:val="000000"/>
          <w:lang w:val="en-US"/>
        </w:rPr>
        <w:t xml:space="preserve"> Critical factors influencing the adoption of digital marketing devices by service-oriented micro-businesses in Nigeria: A thematic analysis approach. </w:t>
      </w:r>
      <w:r w:rsidRPr="008679EB">
        <w:rPr>
          <w:i/>
          <w:iCs/>
          <w:color w:val="000000"/>
          <w:lang w:val="en-US"/>
        </w:rPr>
        <w:t>Humanities and Social Sciences Communications</w:t>
      </w:r>
      <w:r w:rsidR="00D06AAC">
        <w:rPr>
          <w:i/>
          <w:iCs/>
          <w:color w:val="000000"/>
          <w:lang w:val="en-US"/>
        </w:rPr>
        <w:t>,</w:t>
      </w:r>
      <w:r w:rsidRPr="008679EB">
        <w:rPr>
          <w:color w:val="000000"/>
          <w:lang w:val="en-US"/>
        </w:rPr>
        <w:t xml:space="preserve"> 1-14</w:t>
      </w:r>
      <w:r w:rsidR="00D06AAC">
        <w:rPr>
          <w:color w:val="000000"/>
          <w:lang w:val="en-US"/>
        </w:rPr>
        <w:t>.</w:t>
      </w:r>
    </w:p>
    <w:p w14:paraId="078B7743" w14:textId="7FC4D8BE" w:rsidR="004E24DC" w:rsidRPr="004E24DC" w:rsidRDefault="004E24DC" w:rsidP="004E24DC">
      <w:pPr>
        <w:pStyle w:val="ListParagraph"/>
        <w:numPr>
          <w:ilvl w:val="0"/>
          <w:numId w:val="4"/>
        </w:numPr>
        <w:pBdr>
          <w:top w:val="nil"/>
          <w:left w:val="nil"/>
          <w:bottom w:val="nil"/>
          <w:right w:val="nil"/>
          <w:between w:val="nil"/>
        </w:pBdr>
        <w:jc w:val="both"/>
        <w:rPr>
          <w:i/>
          <w:iCs/>
          <w:color w:val="000000"/>
          <w:lang w:val="en-US"/>
        </w:rPr>
      </w:pPr>
      <w:proofErr w:type="spellStart"/>
      <w:r w:rsidRPr="008679EB">
        <w:rPr>
          <w:color w:val="000000"/>
          <w:lang w:val="en-US"/>
        </w:rPr>
        <w:t>Ghobakhloo</w:t>
      </w:r>
      <w:proofErr w:type="spellEnd"/>
      <w:r w:rsidRPr="008679EB">
        <w:rPr>
          <w:color w:val="000000"/>
          <w:lang w:val="en-US"/>
        </w:rPr>
        <w:t>, M &amp; Fathi, M. (2020)</w:t>
      </w:r>
      <w:r>
        <w:rPr>
          <w:color w:val="000000"/>
          <w:lang w:val="en-US"/>
        </w:rPr>
        <w:t>.</w:t>
      </w:r>
      <w:r w:rsidRPr="008679EB">
        <w:rPr>
          <w:color w:val="000000"/>
          <w:lang w:val="en-US"/>
        </w:rPr>
        <w:t xml:space="preserve"> Corporate survival in Industry 4.0 era: the enabling role of lean-digitized manufacturing</w:t>
      </w:r>
      <w:r w:rsidRPr="008679EB">
        <w:rPr>
          <w:i/>
          <w:iCs/>
          <w:color w:val="000000"/>
          <w:lang w:val="en-US"/>
        </w:rPr>
        <w:t>.  Journal of Manufacturing Technology Management</w:t>
      </w:r>
      <w:r w:rsidR="00D06AAC">
        <w:rPr>
          <w:color w:val="000000"/>
          <w:lang w:val="en-US"/>
        </w:rPr>
        <w:t>,</w:t>
      </w:r>
      <w:r w:rsidRPr="008679EB">
        <w:rPr>
          <w:color w:val="000000"/>
          <w:lang w:val="en-US"/>
        </w:rPr>
        <w:t xml:space="preserve"> 31(1)</w:t>
      </w:r>
      <w:r w:rsidR="00D06AAC">
        <w:rPr>
          <w:color w:val="000000"/>
          <w:lang w:val="en-US"/>
        </w:rPr>
        <w:t>,</w:t>
      </w:r>
      <w:r w:rsidRPr="008679EB">
        <w:rPr>
          <w:color w:val="000000"/>
          <w:lang w:val="en-US"/>
        </w:rPr>
        <w:t xml:space="preserve"> 1-30.</w:t>
      </w:r>
    </w:p>
    <w:p w14:paraId="35FEC324" w14:textId="6FE27BA4" w:rsidR="00A7604A" w:rsidRPr="00A7604A" w:rsidRDefault="00A7604A" w:rsidP="00A7604A">
      <w:pPr>
        <w:pStyle w:val="ListParagraph"/>
        <w:numPr>
          <w:ilvl w:val="0"/>
          <w:numId w:val="4"/>
        </w:numPr>
        <w:pBdr>
          <w:top w:val="nil"/>
          <w:left w:val="nil"/>
          <w:bottom w:val="nil"/>
          <w:right w:val="nil"/>
          <w:between w:val="nil"/>
        </w:pBdr>
        <w:jc w:val="both"/>
        <w:rPr>
          <w:i/>
          <w:iCs/>
          <w:color w:val="000000"/>
          <w:lang w:val="en-US"/>
        </w:rPr>
      </w:pPr>
      <w:r w:rsidRPr="008679EB">
        <w:rPr>
          <w:color w:val="000000"/>
          <w:lang w:val="en-US"/>
        </w:rPr>
        <w:t>Granados, N. F., Gupta, A., &amp; Kauffman, R.J. (2006)</w:t>
      </w:r>
      <w:r>
        <w:rPr>
          <w:color w:val="000000"/>
          <w:lang w:val="en-US"/>
        </w:rPr>
        <w:t>.</w:t>
      </w:r>
      <w:r w:rsidRPr="008679EB">
        <w:rPr>
          <w:color w:val="000000"/>
          <w:lang w:val="en-US"/>
        </w:rPr>
        <w:t xml:space="preserve"> The Impact of IT on Market Information and Transparency: A Unified Theoretical Framework</w:t>
      </w:r>
      <w:r w:rsidRPr="008679EB">
        <w:rPr>
          <w:i/>
          <w:iCs/>
          <w:color w:val="000000"/>
          <w:lang w:val="en-US"/>
        </w:rPr>
        <w:t>. Journal of the Association for Information Systems</w:t>
      </w:r>
      <w:r w:rsidR="00D06AAC">
        <w:rPr>
          <w:color w:val="000000"/>
          <w:lang w:val="en-US"/>
        </w:rPr>
        <w:t>,</w:t>
      </w:r>
      <w:r w:rsidRPr="008679EB">
        <w:rPr>
          <w:color w:val="000000"/>
          <w:lang w:val="en-US"/>
        </w:rPr>
        <w:t xml:space="preserve"> 7(3).</w:t>
      </w:r>
    </w:p>
    <w:p w14:paraId="2D8D96FF" w14:textId="636BB4AA" w:rsidR="00A7604A" w:rsidRPr="00A7604A" w:rsidRDefault="00A7604A" w:rsidP="00A7604A">
      <w:pPr>
        <w:pStyle w:val="ListParagraph"/>
        <w:numPr>
          <w:ilvl w:val="0"/>
          <w:numId w:val="4"/>
        </w:numPr>
        <w:pBdr>
          <w:top w:val="nil"/>
          <w:left w:val="nil"/>
          <w:bottom w:val="nil"/>
          <w:right w:val="nil"/>
          <w:between w:val="nil"/>
        </w:pBdr>
        <w:jc w:val="both"/>
        <w:rPr>
          <w:i/>
          <w:iCs/>
          <w:color w:val="000000"/>
          <w:lang w:val="en-US"/>
        </w:rPr>
      </w:pPr>
      <w:r w:rsidRPr="00A7604A">
        <w:rPr>
          <w:color w:val="000000"/>
          <w:lang w:val="en-US"/>
        </w:rPr>
        <w:t xml:space="preserve">Gregory, D. (2021). Industry 4.0 Technology: A Cross-Industry View of Adoption, Usage and COVID-19 Effects. </w:t>
      </w:r>
      <w:r w:rsidRPr="00A7604A">
        <w:rPr>
          <w:i/>
          <w:iCs/>
          <w:color w:val="000000"/>
          <w:lang w:val="en-US"/>
        </w:rPr>
        <w:t>Georgia State University.</w:t>
      </w:r>
    </w:p>
    <w:p w14:paraId="56A45455" w14:textId="77777777" w:rsidR="00A7604A" w:rsidRPr="00A7604A" w:rsidRDefault="00A7604A" w:rsidP="004E24DC">
      <w:pPr>
        <w:pStyle w:val="ListParagraph"/>
        <w:numPr>
          <w:ilvl w:val="0"/>
          <w:numId w:val="4"/>
        </w:numPr>
        <w:pBdr>
          <w:top w:val="nil"/>
          <w:left w:val="nil"/>
          <w:bottom w:val="nil"/>
          <w:right w:val="nil"/>
          <w:between w:val="nil"/>
        </w:pBdr>
        <w:jc w:val="both"/>
        <w:rPr>
          <w:i/>
          <w:iCs/>
          <w:color w:val="000000"/>
          <w:lang w:val="en-US"/>
        </w:rPr>
      </w:pPr>
      <w:r w:rsidRPr="008679EB">
        <w:rPr>
          <w:color w:val="000000"/>
          <w:lang w:val="en-US"/>
        </w:rPr>
        <w:t>Hair, J., &amp; Joseph, F. (2011)</w:t>
      </w:r>
      <w:r>
        <w:rPr>
          <w:color w:val="000000"/>
          <w:lang w:val="en-US"/>
        </w:rPr>
        <w:t>.</w:t>
      </w:r>
      <w:r w:rsidRPr="008679EB">
        <w:rPr>
          <w:color w:val="000000"/>
          <w:lang w:val="en-US"/>
        </w:rPr>
        <w:t xml:space="preserve"> Multivariate Data Analysis</w:t>
      </w:r>
      <w:r w:rsidRPr="008679EB">
        <w:rPr>
          <w:i/>
          <w:iCs/>
          <w:color w:val="000000"/>
          <w:lang w:val="en-US"/>
        </w:rPr>
        <w:t xml:space="preserve">. Fifth New Jersey: </w:t>
      </w:r>
      <w:proofErr w:type="spellStart"/>
      <w:r w:rsidRPr="008679EB">
        <w:rPr>
          <w:i/>
          <w:iCs/>
          <w:color w:val="000000"/>
          <w:lang w:val="en-US"/>
        </w:rPr>
        <w:t>PatienceHall</w:t>
      </w:r>
      <w:proofErr w:type="spellEnd"/>
      <w:r w:rsidRPr="008679EB">
        <w:rPr>
          <w:i/>
          <w:iCs/>
          <w:color w:val="000000"/>
          <w:lang w:val="en-US"/>
        </w:rPr>
        <w:t>, Inc</w:t>
      </w:r>
      <w:r w:rsidRPr="008679EB">
        <w:rPr>
          <w:color w:val="000000"/>
          <w:lang w:val="en-US"/>
        </w:rPr>
        <w:t>.</w:t>
      </w:r>
    </w:p>
    <w:p w14:paraId="127A1A41" w14:textId="77777777" w:rsidR="00A7604A" w:rsidRPr="00A7604A" w:rsidRDefault="00A7604A" w:rsidP="004E24DC">
      <w:pPr>
        <w:pStyle w:val="ListParagraph"/>
        <w:numPr>
          <w:ilvl w:val="0"/>
          <w:numId w:val="4"/>
        </w:numPr>
        <w:pBdr>
          <w:top w:val="nil"/>
          <w:left w:val="nil"/>
          <w:bottom w:val="nil"/>
          <w:right w:val="nil"/>
          <w:between w:val="nil"/>
        </w:pBdr>
        <w:jc w:val="both"/>
        <w:rPr>
          <w:i/>
          <w:iCs/>
          <w:color w:val="000000"/>
          <w:lang w:val="en-US"/>
        </w:rPr>
      </w:pPr>
      <w:r w:rsidRPr="008679EB">
        <w:rPr>
          <w:color w:val="000000"/>
          <w:lang w:val="en-US"/>
        </w:rPr>
        <w:t>Hasbrouck, J. (1995)</w:t>
      </w:r>
      <w:r>
        <w:rPr>
          <w:color w:val="000000"/>
          <w:lang w:val="en-US"/>
        </w:rPr>
        <w:t>.</w:t>
      </w:r>
      <w:r w:rsidRPr="008679EB">
        <w:rPr>
          <w:color w:val="000000"/>
          <w:lang w:val="en-US"/>
        </w:rPr>
        <w:t xml:space="preserve"> Trade and Quote Transparency: Principles and Prospects for the Year 2000. R. A. Schwartz (Ed.), Global Equity Markets: Technological, Competitive, and Regulatory Challenges, </w:t>
      </w:r>
      <w:r w:rsidRPr="008679EB">
        <w:rPr>
          <w:i/>
          <w:iCs/>
          <w:color w:val="000000"/>
          <w:lang w:val="en-US"/>
        </w:rPr>
        <w:t>Irwin Professional Publishing,</w:t>
      </w:r>
      <w:r w:rsidRPr="008679EB">
        <w:rPr>
          <w:color w:val="000000"/>
          <w:lang w:val="en-US"/>
        </w:rPr>
        <w:t xml:space="preserve"> New York, NY. 218-226.</w:t>
      </w:r>
    </w:p>
    <w:p w14:paraId="117EDD44" w14:textId="6667E28E" w:rsidR="004E24DC" w:rsidRPr="004E24DC" w:rsidRDefault="004E24DC" w:rsidP="004E24DC">
      <w:pPr>
        <w:pStyle w:val="ListParagraph"/>
        <w:numPr>
          <w:ilvl w:val="0"/>
          <w:numId w:val="4"/>
        </w:numPr>
        <w:pBdr>
          <w:top w:val="nil"/>
          <w:left w:val="nil"/>
          <w:bottom w:val="nil"/>
          <w:right w:val="nil"/>
          <w:between w:val="nil"/>
        </w:pBdr>
        <w:jc w:val="both"/>
        <w:rPr>
          <w:i/>
          <w:iCs/>
          <w:color w:val="000000"/>
          <w:lang w:val="en-US"/>
        </w:rPr>
      </w:pPr>
      <w:r w:rsidRPr="004E24DC">
        <w:rPr>
          <w:color w:val="000000"/>
          <w:lang w:val="en-US"/>
        </w:rPr>
        <w:t xml:space="preserve">Horvath, D., &amp; Szabo, R.Z. (2019). Driving forces and barriers of Industry 4.0: Do multinational and small and medium sized companies have equal opportunities? </w:t>
      </w:r>
      <w:r w:rsidRPr="004E24DC">
        <w:rPr>
          <w:i/>
          <w:iCs/>
          <w:color w:val="000000"/>
          <w:lang w:val="en-US"/>
        </w:rPr>
        <w:t>Technological Forecasting &amp; Social Change</w:t>
      </w:r>
      <w:r w:rsidR="00D06AAC">
        <w:rPr>
          <w:color w:val="000000"/>
          <w:lang w:val="en-US"/>
        </w:rPr>
        <w:t>,</w:t>
      </w:r>
      <w:r w:rsidRPr="004E24DC">
        <w:rPr>
          <w:color w:val="000000"/>
          <w:lang w:val="en-US"/>
        </w:rPr>
        <w:t xml:space="preserve"> 146</w:t>
      </w:r>
      <w:r w:rsidR="00D06AAC">
        <w:rPr>
          <w:color w:val="000000"/>
          <w:lang w:val="en-US"/>
        </w:rPr>
        <w:t>,</w:t>
      </w:r>
      <w:r w:rsidRPr="004E24DC">
        <w:rPr>
          <w:color w:val="000000"/>
          <w:lang w:val="en-US"/>
        </w:rPr>
        <w:t xml:space="preserve"> 119-132.</w:t>
      </w:r>
    </w:p>
    <w:p w14:paraId="03956849" w14:textId="6268ACFA" w:rsidR="00A7604A" w:rsidRPr="00A7604A" w:rsidRDefault="00A7604A" w:rsidP="004E24DC">
      <w:pPr>
        <w:pStyle w:val="ListParagraph"/>
        <w:numPr>
          <w:ilvl w:val="0"/>
          <w:numId w:val="4"/>
        </w:numPr>
        <w:pBdr>
          <w:top w:val="nil"/>
          <w:left w:val="nil"/>
          <w:bottom w:val="nil"/>
          <w:right w:val="nil"/>
          <w:between w:val="nil"/>
        </w:pBdr>
        <w:jc w:val="both"/>
        <w:rPr>
          <w:i/>
          <w:iCs/>
          <w:color w:val="000000"/>
          <w:lang w:val="en-US"/>
        </w:rPr>
      </w:pPr>
      <w:r w:rsidRPr="008679EB">
        <w:rPr>
          <w:color w:val="000000"/>
          <w:lang w:val="en-US"/>
        </w:rPr>
        <w:t>Khan, N.A., Khan, A.N., Bahadur, W., &amp; Ali, M. (2021)</w:t>
      </w:r>
      <w:r>
        <w:rPr>
          <w:color w:val="000000"/>
          <w:lang w:val="en-US"/>
        </w:rPr>
        <w:t>.</w:t>
      </w:r>
      <w:r w:rsidRPr="008679EB">
        <w:rPr>
          <w:color w:val="000000"/>
          <w:lang w:val="en-US"/>
        </w:rPr>
        <w:t xml:space="preserve"> Mobile payment adoption: A multi-theory model, multi-method approach and multi-country study. </w:t>
      </w:r>
      <w:r w:rsidRPr="008679EB">
        <w:rPr>
          <w:i/>
          <w:iCs/>
          <w:color w:val="000000"/>
          <w:lang w:val="en-US"/>
        </w:rPr>
        <w:t xml:space="preserve">Int. J. Mob. </w:t>
      </w:r>
      <w:proofErr w:type="spellStart"/>
      <w:r w:rsidRPr="008679EB">
        <w:rPr>
          <w:i/>
          <w:iCs/>
          <w:color w:val="000000"/>
          <w:lang w:val="en-US"/>
        </w:rPr>
        <w:t>Commun</w:t>
      </w:r>
      <w:proofErr w:type="spellEnd"/>
      <w:r w:rsidR="00D06AAC">
        <w:rPr>
          <w:color w:val="000000"/>
          <w:lang w:val="en-US"/>
        </w:rPr>
        <w:t xml:space="preserve">., </w:t>
      </w:r>
      <w:r w:rsidRPr="008679EB">
        <w:rPr>
          <w:color w:val="000000"/>
          <w:lang w:val="en-US"/>
        </w:rPr>
        <w:t>19</w:t>
      </w:r>
      <w:r w:rsidR="00D06AAC">
        <w:rPr>
          <w:color w:val="000000"/>
          <w:lang w:val="en-US"/>
        </w:rPr>
        <w:t>,</w:t>
      </w:r>
      <w:r w:rsidRPr="008679EB">
        <w:rPr>
          <w:color w:val="000000"/>
          <w:lang w:val="en-US"/>
        </w:rPr>
        <w:t xml:space="preserve"> 467–491.</w:t>
      </w:r>
    </w:p>
    <w:p w14:paraId="41B57352" w14:textId="79B1F7F9" w:rsidR="004E24DC" w:rsidRPr="004E24DC" w:rsidRDefault="001A6879" w:rsidP="004E24DC">
      <w:pPr>
        <w:pStyle w:val="ListParagraph"/>
        <w:numPr>
          <w:ilvl w:val="0"/>
          <w:numId w:val="4"/>
        </w:numPr>
        <w:pBdr>
          <w:top w:val="nil"/>
          <w:left w:val="nil"/>
          <w:bottom w:val="nil"/>
          <w:right w:val="nil"/>
          <w:between w:val="nil"/>
        </w:pBdr>
        <w:jc w:val="both"/>
        <w:rPr>
          <w:i/>
          <w:iCs/>
          <w:color w:val="000000"/>
          <w:lang w:val="en-US"/>
        </w:rPr>
      </w:pPr>
      <w:r w:rsidRPr="004E24DC">
        <w:rPr>
          <w:color w:val="000000"/>
          <w:lang w:val="en-US"/>
        </w:rPr>
        <w:t xml:space="preserve">Kusiak, A. (2018) Smart manufacturing. </w:t>
      </w:r>
      <w:r w:rsidRPr="004E24DC">
        <w:rPr>
          <w:i/>
          <w:iCs/>
          <w:color w:val="000000"/>
          <w:lang w:val="en-US"/>
        </w:rPr>
        <w:t>International Journal of Production Research</w:t>
      </w:r>
      <w:r w:rsidR="00D06AAC" w:rsidRPr="00D06AAC">
        <w:rPr>
          <w:color w:val="000000"/>
          <w:lang w:val="en-US"/>
        </w:rPr>
        <w:t>,</w:t>
      </w:r>
      <w:r w:rsidRPr="004E24DC">
        <w:rPr>
          <w:color w:val="000000"/>
          <w:lang w:val="en-US"/>
        </w:rPr>
        <w:t xml:space="preserve"> 56(1–2)</w:t>
      </w:r>
      <w:r w:rsidR="00D06AAC">
        <w:rPr>
          <w:color w:val="000000"/>
          <w:lang w:val="en-US"/>
        </w:rPr>
        <w:t>,</w:t>
      </w:r>
      <w:r w:rsidRPr="004E24DC">
        <w:rPr>
          <w:color w:val="000000"/>
          <w:lang w:val="en-US"/>
        </w:rPr>
        <w:t xml:space="preserve"> 508– 517.</w:t>
      </w:r>
    </w:p>
    <w:p w14:paraId="5C938EF3" w14:textId="462A1F55" w:rsidR="004E24DC" w:rsidRPr="004E24DC" w:rsidRDefault="004E24DC" w:rsidP="004E24DC">
      <w:pPr>
        <w:pStyle w:val="ListParagraph"/>
        <w:numPr>
          <w:ilvl w:val="0"/>
          <w:numId w:val="4"/>
        </w:numPr>
        <w:pBdr>
          <w:top w:val="nil"/>
          <w:left w:val="nil"/>
          <w:bottom w:val="nil"/>
          <w:right w:val="nil"/>
          <w:between w:val="nil"/>
        </w:pBdr>
        <w:jc w:val="both"/>
        <w:rPr>
          <w:i/>
          <w:iCs/>
          <w:color w:val="000000"/>
          <w:lang w:val="en-US"/>
        </w:rPr>
      </w:pPr>
      <w:r w:rsidRPr="008679EB">
        <w:rPr>
          <w:color w:val="000000"/>
          <w:lang w:val="en-US"/>
        </w:rPr>
        <w:t xml:space="preserve">Maisiri, W., van Dyk, L., &amp; </w:t>
      </w:r>
      <w:proofErr w:type="spellStart"/>
      <w:r w:rsidRPr="008679EB">
        <w:rPr>
          <w:color w:val="000000"/>
          <w:lang w:val="en-US"/>
        </w:rPr>
        <w:t>Coeztee</w:t>
      </w:r>
      <w:proofErr w:type="spellEnd"/>
      <w:r w:rsidRPr="008679EB">
        <w:rPr>
          <w:color w:val="000000"/>
          <w:lang w:val="en-US"/>
        </w:rPr>
        <w:t>, R. (2021)</w:t>
      </w:r>
      <w:r>
        <w:rPr>
          <w:color w:val="000000"/>
          <w:lang w:val="en-US"/>
        </w:rPr>
        <w:t>.</w:t>
      </w:r>
      <w:r w:rsidRPr="008679EB">
        <w:rPr>
          <w:color w:val="000000"/>
          <w:lang w:val="en-US"/>
        </w:rPr>
        <w:t xml:space="preserve"> Factors that inhibit sustainable adoption of industry 4.0 in the South African manufacturing industry. </w:t>
      </w:r>
      <w:r w:rsidRPr="008679EB">
        <w:rPr>
          <w:i/>
          <w:iCs/>
          <w:color w:val="000000"/>
          <w:lang w:val="en-US"/>
        </w:rPr>
        <w:t>Sustainability</w:t>
      </w:r>
      <w:r w:rsidR="00D06AAC">
        <w:rPr>
          <w:color w:val="000000"/>
          <w:lang w:val="en-US"/>
        </w:rPr>
        <w:t>,</w:t>
      </w:r>
      <w:r w:rsidRPr="008679EB">
        <w:rPr>
          <w:color w:val="000000"/>
          <w:lang w:val="en-US"/>
        </w:rPr>
        <w:t xml:space="preserve"> 13(3)</w:t>
      </w:r>
      <w:r w:rsidR="00D06AAC">
        <w:rPr>
          <w:color w:val="000000"/>
          <w:lang w:val="en-US"/>
        </w:rPr>
        <w:t>,</w:t>
      </w:r>
      <w:r w:rsidRPr="008679EB">
        <w:rPr>
          <w:color w:val="000000"/>
          <w:lang w:val="en-US"/>
        </w:rPr>
        <w:t xml:space="preserve"> 1-21.</w:t>
      </w:r>
    </w:p>
    <w:p w14:paraId="6AE657B7" w14:textId="21BFFBD9" w:rsidR="004E24DC" w:rsidRPr="004E24DC" w:rsidRDefault="004E24DC" w:rsidP="004E24DC">
      <w:pPr>
        <w:pStyle w:val="ListParagraph"/>
        <w:numPr>
          <w:ilvl w:val="0"/>
          <w:numId w:val="4"/>
        </w:numPr>
        <w:pBdr>
          <w:top w:val="nil"/>
          <w:left w:val="nil"/>
          <w:bottom w:val="nil"/>
          <w:right w:val="nil"/>
          <w:between w:val="nil"/>
        </w:pBdr>
        <w:jc w:val="both"/>
        <w:rPr>
          <w:i/>
          <w:iCs/>
          <w:color w:val="000000"/>
          <w:lang w:val="en-US"/>
        </w:rPr>
      </w:pPr>
      <w:proofErr w:type="spellStart"/>
      <w:r w:rsidRPr="008679EB">
        <w:rPr>
          <w:color w:val="000000"/>
          <w:lang w:val="en-US"/>
        </w:rPr>
        <w:t>Maroufkhani</w:t>
      </w:r>
      <w:proofErr w:type="spellEnd"/>
      <w:r w:rsidRPr="008679EB">
        <w:rPr>
          <w:color w:val="000000"/>
          <w:lang w:val="en-US"/>
        </w:rPr>
        <w:t xml:space="preserve">, P., </w:t>
      </w:r>
      <w:proofErr w:type="spellStart"/>
      <w:r w:rsidRPr="008679EB">
        <w:rPr>
          <w:color w:val="000000"/>
          <w:lang w:val="en-US"/>
        </w:rPr>
        <w:t>Iranmanesh</w:t>
      </w:r>
      <w:proofErr w:type="spellEnd"/>
      <w:r w:rsidRPr="008679EB">
        <w:rPr>
          <w:color w:val="000000"/>
          <w:lang w:val="en-US"/>
        </w:rPr>
        <w:t xml:space="preserve">, M., &amp; </w:t>
      </w:r>
      <w:proofErr w:type="spellStart"/>
      <w:r w:rsidRPr="008679EB">
        <w:rPr>
          <w:color w:val="000000"/>
          <w:lang w:val="en-US"/>
        </w:rPr>
        <w:t>Ghobakhloo</w:t>
      </w:r>
      <w:proofErr w:type="spellEnd"/>
      <w:r w:rsidRPr="008679EB">
        <w:rPr>
          <w:color w:val="000000"/>
          <w:lang w:val="en-US"/>
        </w:rPr>
        <w:t>, M. (2022)</w:t>
      </w:r>
      <w:r>
        <w:rPr>
          <w:color w:val="000000"/>
          <w:lang w:val="en-US"/>
        </w:rPr>
        <w:t>.</w:t>
      </w:r>
      <w:r w:rsidRPr="008679EB">
        <w:rPr>
          <w:color w:val="000000"/>
          <w:lang w:val="en-US"/>
        </w:rPr>
        <w:t xml:space="preserve"> Determinants of big data analytics adoption in small and medium-sized enterprises (SMEs). </w:t>
      </w:r>
      <w:r w:rsidRPr="008679EB">
        <w:rPr>
          <w:i/>
          <w:iCs/>
          <w:color w:val="000000"/>
          <w:lang w:val="en-US"/>
        </w:rPr>
        <w:t>Ind. Manag. Data Syst.</w:t>
      </w:r>
    </w:p>
    <w:p w14:paraId="0828C36E" w14:textId="77777777" w:rsidR="004E24DC" w:rsidRPr="004E24DC" w:rsidRDefault="004E24DC" w:rsidP="004E24DC">
      <w:pPr>
        <w:pStyle w:val="ListParagraph"/>
        <w:numPr>
          <w:ilvl w:val="0"/>
          <w:numId w:val="4"/>
        </w:numPr>
        <w:pBdr>
          <w:top w:val="nil"/>
          <w:left w:val="nil"/>
          <w:bottom w:val="nil"/>
          <w:right w:val="nil"/>
          <w:between w:val="nil"/>
        </w:pBdr>
        <w:jc w:val="both"/>
        <w:rPr>
          <w:color w:val="000000"/>
          <w:lang w:val="en-US"/>
        </w:rPr>
      </w:pPr>
      <w:proofErr w:type="spellStart"/>
      <w:r w:rsidRPr="004E24DC">
        <w:rPr>
          <w:color w:val="000000"/>
          <w:lang w:val="en-US"/>
        </w:rPr>
        <w:t>Matikiti</w:t>
      </w:r>
      <w:proofErr w:type="spellEnd"/>
      <w:r w:rsidRPr="004E24DC">
        <w:rPr>
          <w:color w:val="000000"/>
          <w:lang w:val="en-US"/>
        </w:rPr>
        <w:t>, R., Mpinganjira, M., &amp; Lombard, M. (2018). Application of the Technology Acceptance Model and the Technology–</w:t>
      </w:r>
      <w:proofErr w:type="spellStart"/>
      <w:r w:rsidRPr="004E24DC">
        <w:rPr>
          <w:color w:val="000000"/>
          <w:lang w:val="en-US"/>
        </w:rPr>
        <w:t>Organisation</w:t>
      </w:r>
      <w:proofErr w:type="spellEnd"/>
      <w:r w:rsidRPr="004E24DC">
        <w:rPr>
          <w:color w:val="000000"/>
          <w:lang w:val="en-US"/>
        </w:rPr>
        <w:t xml:space="preserve">–Environment Model to examine social media marketing use in the South African tourism industry. South African </w:t>
      </w:r>
      <w:r w:rsidRPr="004E24DC">
        <w:rPr>
          <w:i/>
          <w:iCs/>
          <w:color w:val="000000"/>
          <w:lang w:val="en-US"/>
        </w:rPr>
        <w:t>Journal of Information Management.</w:t>
      </w:r>
    </w:p>
    <w:p w14:paraId="4AB27A35" w14:textId="77777777" w:rsidR="00A7604A" w:rsidRDefault="00A7604A" w:rsidP="004E24DC">
      <w:pPr>
        <w:pStyle w:val="ListParagraph"/>
        <w:numPr>
          <w:ilvl w:val="0"/>
          <w:numId w:val="4"/>
        </w:numPr>
        <w:pBdr>
          <w:top w:val="nil"/>
          <w:left w:val="nil"/>
          <w:bottom w:val="nil"/>
          <w:right w:val="nil"/>
          <w:between w:val="nil"/>
        </w:pBdr>
        <w:jc w:val="both"/>
        <w:rPr>
          <w:i/>
          <w:iCs/>
          <w:color w:val="000000"/>
          <w:lang w:val="en-US"/>
        </w:rPr>
      </w:pPr>
      <w:r w:rsidRPr="008679EB">
        <w:rPr>
          <w:color w:val="000000"/>
          <w:lang w:val="en-US"/>
        </w:rPr>
        <w:t>Nguyen, T.H., Le, X. C., &amp; Vu, T. H. L. (2022)</w:t>
      </w:r>
      <w:r>
        <w:rPr>
          <w:color w:val="000000"/>
          <w:lang w:val="en-US"/>
        </w:rPr>
        <w:t>.</w:t>
      </w:r>
      <w:r w:rsidRPr="008679EB">
        <w:rPr>
          <w:color w:val="000000"/>
          <w:lang w:val="en-US"/>
        </w:rPr>
        <w:t xml:space="preserve"> An Extended Technology-Organization-Environment (TOE) Framework for Online Retailing Utilization in Digital Transformation: Empirical Evidence from Vietnam. </w:t>
      </w:r>
      <w:r w:rsidRPr="008679EB">
        <w:rPr>
          <w:i/>
          <w:iCs/>
          <w:color w:val="000000"/>
          <w:lang w:val="en-US"/>
        </w:rPr>
        <w:t xml:space="preserve">J. Open </w:t>
      </w:r>
      <w:proofErr w:type="spellStart"/>
      <w:r w:rsidRPr="008679EB">
        <w:rPr>
          <w:i/>
          <w:iCs/>
          <w:color w:val="000000"/>
          <w:lang w:val="en-US"/>
        </w:rPr>
        <w:t>Innov</w:t>
      </w:r>
      <w:proofErr w:type="spellEnd"/>
      <w:r w:rsidRPr="008679EB">
        <w:rPr>
          <w:i/>
          <w:iCs/>
          <w:color w:val="000000"/>
          <w:lang w:val="en-US"/>
        </w:rPr>
        <w:t>. Technol. Mark. Complex.</w:t>
      </w:r>
    </w:p>
    <w:p w14:paraId="4E849EA8" w14:textId="27E2A343" w:rsidR="00A7604A" w:rsidRPr="00A7604A" w:rsidRDefault="00A7604A" w:rsidP="004E24DC">
      <w:pPr>
        <w:pStyle w:val="ListParagraph"/>
        <w:numPr>
          <w:ilvl w:val="0"/>
          <w:numId w:val="4"/>
        </w:numPr>
        <w:pBdr>
          <w:top w:val="nil"/>
          <w:left w:val="nil"/>
          <w:bottom w:val="nil"/>
          <w:right w:val="nil"/>
          <w:between w:val="nil"/>
        </w:pBdr>
        <w:jc w:val="both"/>
        <w:rPr>
          <w:i/>
          <w:iCs/>
          <w:color w:val="000000"/>
          <w:lang w:val="en-US"/>
        </w:rPr>
      </w:pPr>
      <w:r w:rsidRPr="008679EB">
        <w:rPr>
          <w:color w:val="000000"/>
          <w:lang w:val="en-US"/>
        </w:rPr>
        <w:t>Prause, M. (2019)</w:t>
      </w:r>
      <w:r>
        <w:rPr>
          <w:color w:val="000000"/>
          <w:lang w:val="en-US"/>
        </w:rPr>
        <w:t>.</w:t>
      </w:r>
      <w:r w:rsidRPr="008679EB">
        <w:rPr>
          <w:color w:val="000000"/>
          <w:lang w:val="en-US"/>
        </w:rPr>
        <w:t xml:space="preserve"> Challenges of Industry 4.0 Technology Adoption for SMEs: The Case of Japan. </w:t>
      </w:r>
      <w:r w:rsidRPr="008679EB">
        <w:rPr>
          <w:i/>
          <w:iCs/>
          <w:color w:val="000000"/>
          <w:lang w:val="en-US"/>
        </w:rPr>
        <w:t>Sustainability</w:t>
      </w:r>
      <w:r w:rsidR="00D06AAC">
        <w:rPr>
          <w:color w:val="000000"/>
          <w:lang w:val="en-US"/>
        </w:rPr>
        <w:t xml:space="preserve">, </w:t>
      </w:r>
      <w:r w:rsidRPr="008679EB">
        <w:rPr>
          <w:color w:val="000000"/>
          <w:lang w:val="en-US"/>
        </w:rPr>
        <w:t>11</w:t>
      </w:r>
      <w:r w:rsidR="00D06AAC">
        <w:rPr>
          <w:color w:val="000000"/>
          <w:lang w:val="en-US"/>
        </w:rPr>
        <w:t>,</w:t>
      </w:r>
      <w:r w:rsidRPr="008679EB">
        <w:rPr>
          <w:color w:val="000000"/>
          <w:lang w:val="en-US"/>
        </w:rPr>
        <w:t xml:space="preserve"> 5807.</w:t>
      </w:r>
    </w:p>
    <w:p w14:paraId="12739355" w14:textId="1840887D" w:rsidR="00A7604A" w:rsidRDefault="00A7604A" w:rsidP="00A7604A">
      <w:pPr>
        <w:pStyle w:val="ListParagraph"/>
        <w:numPr>
          <w:ilvl w:val="0"/>
          <w:numId w:val="4"/>
        </w:numPr>
        <w:pBdr>
          <w:top w:val="nil"/>
          <w:left w:val="nil"/>
          <w:bottom w:val="nil"/>
          <w:right w:val="nil"/>
          <w:between w:val="nil"/>
        </w:pBdr>
        <w:jc w:val="both"/>
        <w:rPr>
          <w:color w:val="000000"/>
          <w:lang w:val="en-US"/>
        </w:rPr>
      </w:pPr>
      <w:r w:rsidRPr="002E7505">
        <w:rPr>
          <w:color w:val="000000"/>
          <w:lang w:val="it-IT"/>
        </w:rPr>
        <w:t xml:space="preserve">Priyono, A., Moin, A., &amp; Putri, V.N.A.O. (2020). </w:t>
      </w:r>
      <w:r w:rsidRPr="008679EB">
        <w:rPr>
          <w:color w:val="000000"/>
          <w:lang w:val="en-US"/>
        </w:rPr>
        <w:t xml:space="preserve">Identifying digital transformation paths in the business model of SMEs during the COVID-19 pandemic. </w:t>
      </w:r>
      <w:r w:rsidRPr="008679EB">
        <w:rPr>
          <w:i/>
          <w:iCs/>
          <w:color w:val="000000"/>
          <w:lang w:val="en-US"/>
        </w:rPr>
        <w:t xml:space="preserve">J. Open </w:t>
      </w:r>
      <w:proofErr w:type="spellStart"/>
      <w:r w:rsidRPr="008679EB">
        <w:rPr>
          <w:i/>
          <w:iCs/>
          <w:color w:val="000000"/>
          <w:lang w:val="en-US"/>
        </w:rPr>
        <w:t>Innov</w:t>
      </w:r>
      <w:proofErr w:type="spellEnd"/>
      <w:r w:rsidRPr="008679EB">
        <w:rPr>
          <w:i/>
          <w:iCs/>
          <w:color w:val="000000"/>
          <w:lang w:val="en-US"/>
        </w:rPr>
        <w:t>. Technol. Mark. Complex</w:t>
      </w:r>
      <w:r w:rsidRPr="008679EB">
        <w:rPr>
          <w:color w:val="000000"/>
          <w:lang w:val="en-US"/>
        </w:rPr>
        <w:t>.</w:t>
      </w:r>
      <w:r w:rsidR="00D06AAC">
        <w:rPr>
          <w:color w:val="000000"/>
          <w:lang w:val="en-US"/>
        </w:rPr>
        <w:t>,</w:t>
      </w:r>
      <w:r w:rsidRPr="008679EB">
        <w:rPr>
          <w:color w:val="000000"/>
          <w:lang w:val="en-US"/>
        </w:rPr>
        <w:t xml:space="preserve"> 6</w:t>
      </w:r>
      <w:r w:rsidR="00D06AAC">
        <w:rPr>
          <w:color w:val="000000"/>
          <w:lang w:val="en-US"/>
        </w:rPr>
        <w:t>,</w:t>
      </w:r>
      <w:r w:rsidRPr="008679EB">
        <w:rPr>
          <w:color w:val="000000"/>
          <w:lang w:val="en-US"/>
        </w:rPr>
        <w:t xml:space="preserve"> 104.</w:t>
      </w:r>
    </w:p>
    <w:p w14:paraId="05303072" w14:textId="4A422EA2" w:rsidR="00A7604A" w:rsidRDefault="00A7604A" w:rsidP="00A7604A">
      <w:pPr>
        <w:pStyle w:val="ListParagraph"/>
        <w:numPr>
          <w:ilvl w:val="0"/>
          <w:numId w:val="4"/>
        </w:numPr>
        <w:pBdr>
          <w:top w:val="nil"/>
          <w:left w:val="nil"/>
          <w:bottom w:val="nil"/>
          <w:right w:val="nil"/>
          <w:between w:val="nil"/>
        </w:pBdr>
        <w:jc w:val="both"/>
        <w:rPr>
          <w:color w:val="000000"/>
          <w:lang w:val="en-US"/>
        </w:rPr>
      </w:pPr>
      <w:r w:rsidRPr="008679EB">
        <w:rPr>
          <w:color w:val="000000"/>
          <w:lang w:val="en-US"/>
        </w:rPr>
        <w:t>Radziwon, A., Bilberg, A., Bogers, M., &amp; Madsen, E.S. (2014)</w:t>
      </w:r>
      <w:r>
        <w:rPr>
          <w:color w:val="000000"/>
          <w:lang w:val="en-US"/>
        </w:rPr>
        <w:t>.</w:t>
      </w:r>
      <w:r w:rsidRPr="008679EB">
        <w:rPr>
          <w:color w:val="000000"/>
          <w:lang w:val="en-US"/>
        </w:rPr>
        <w:t xml:space="preserve"> The Smart Factory: Exploring Adaptive and Flexible Manufacturing Solutions. </w:t>
      </w:r>
      <w:r w:rsidRPr="008679EB">
        <w:rPr>
          <w:i/>
          <w:iCs/>
          <w:color w:val="000000"/>
          <w:lang w:val="en-US"/>
        </w:rPr>
        <w:t>Procedia Eng</w:t>
      </w:r>
      <w:r w:rsidRPr="008679EB">
        <w:rPr>
          <w:color w:val="000000"/>
          <w:lang w:val="en-US"/>
        </w:rPr>
        <w:t>.</w:t>
      </w:r>
      <w:r w:rsidR="00D06AAC">
        <w:rPr>
          <w:color w:val="000000"/>
          <w:lang w:val="en-US"/>
        </w:rPr>
        <w:t>,</w:t>
      </w:r>
      <w:r w:rsidRPr="008679EB">
        <w:rPr>
          <w:color w:val="000000"/>
          <w:lang w:val="en-US"/>
        </w:rPr>
        <w:t xml:space="preserve"> 69</w:t>
      </w:r>
      <w:r w:rsidR="00D06AAC">
        <w:rPr>
          <w:color w:val="000000"/>
          <w:lang w:val="en-US"/>
        </w:rPr>
        <w:t>,</w:t>
      </w:r>
      <w:r w:rsidRPr="008679EB">
        <w:rPr>
          <w:color w:val="000000"/>
          <w:lang w:val="en-US"/>
        </w:rPr>
        <w:t xml:space="preserve"> 1184–1190</w:t>
      </w:r>
      <w:r>
        <w:rPr>
          <w:color w:val="000000"/>
          <w:lang w:val="en-US"/>
        </w:rPr>
        <w:t>.</w:t>
      </w:r>
    </w:p>
    <w:p w14:paraId="0AAF781C" w14:textId="7F088701" w:rsidR="00A7604A" w:rsidRPr="00A7604A" w:rsidRDefault="00A7604A" w:rsidP="00A7604A">
      <w:pPr>
        <w:pStyle w:val="ListParagraph"/>
        <w:numPr>
          <w:ilvl w:val="0"/>
          <w:numId w:val="4"/>
        </w:numPr>
        <w:pBdr>
          <w:top w:val="nil"/>
          <w:left w:val="nil"/>
          <w:bottom w:val="nil"/>
          <w:right w:val="nil"/>
          <w:between w:val="nil"/>
        </w:pBdr>
        <w:jc w:val="both"/>
        <w:rPr>
          <w:color w:val="000000"/>
          <w:lang w:val="en-US"/>
        </w:rPr>
      </w:pPr>
      <w:r w:rsidRPr="00A7604A">
        <w:rPr>
          <w:color w:val="000000"/>
          <w:lang w:val="en-US"/>
        </w:rPr>
        <w:t xml:space="preserve">Rogers, E. M. (2003) Diffusion of Innovations. </w:t>
      </w:r>
      <w:r w:rsidRPr="00A7604A">
        <w:rPr>
          <w:i/>
          <w:iCs/>
          <w:color w:val="000000"/>
          <w:lang w:val="en-US"/>
        </w:rPr>
        <w:t>The Free Press</w:t>
      </w:r>
      <w:r w:rsidRPr="00A7604A">
        <w:rPr>
          <w:color w:val="000000"/>
          <w:lang w:val="en-US"/>
        </w:rPr>
        <w:t>, New York, Fifth Edition.</w:t>
      </w:r>
    </w:p>
    <w:p w14:paraId="2E67984C" w14:textId="06BA7E9B" w:rsidR="001A6879" w:rsidRDefault="001A6879" w:rsidP="004E24DC">
      <w:pPr>
        <w:pStyle w:val="ListParagraph"/>
        <w:numPr>
          <w:ilvl w:val="0"/>
          <w:numId w:val="4"/>
        </w:numPr>
        <w:pBdr>
          <w:top w:val="nil"/>
          <w:left w:val="nil"/>
          <w:bottom w:val="nil"/>
          <w:right w:val="nil"/>
          <w:between w:val="nil"/>
        </w:pBdr>
        <w:jc w:val="both"/>
        <w:rPr>
          <w:i/>
          <w:iCs/>
          <w:color w:val="000000"/>
          <w:lang w:val="en-US"/>
        </w:rPr>
      </w:pPr>
      <w:r w:rsidRPr="004E24DC">
        <w:rPr>
          <w:color w:val="000000"/>
          <w:lang w:val="en-US"/>
        </w:rPr>
        <w:t>Shailendra, K., Suhaib, M., Asjad, M., &amp; Salah, B. (2022)</w:t>
      </w:r>
      <w:r w:rsidR="002B68D6" w:rsidRPr="004E24DC">
        <w:rPr>
          <w:color w:val="000000"/>
          <w:lang w:val="en-US"/>
        </w:rPr>
        <w:t>.</w:t>
      </w:r>
      <w:r w:rsidRPr="004E24DC">
        <w:rPr>
          <w:color w:val="000000"/>
          <w:lang w:val="en-US"/>
        </w:rPr>
        <w:t xml:space="preserve"> Industry 4.0 and Its Suitability in Post COVID-19. </w:t>
      </w:r>
      <w:r w:rsidRPr="004E24DC">
        <w:rPr>
          <w:i/>
          <w:iCs/>
          <w:color w:val="000000"/>
          <w:lang w:val="en-US"/>
        </w:rPr>
        <w:t>Journal of Industrial Integration and Management.</w:t>
      </w:r>
    </w:p>
    <w:p w14:paraId="213D2252" w14:textId="415A6294" w:rsidR="004E24DC" w:rsidRPr="00A7604A" w:rsidRDefault="004E24DC" w:rsidP="004E24DC">
      <w:pPr>
        <w:pStyle w:val="ListParagraph"/>
        <w:numPr>
          <w:ilvl w:val="0"/>
          <w:numId w:val="4"/>
        </w:numPr>
        <w:pBdr>
          <w:top w:val="nil"/>
          <w:left w:val="nil"/>
          <w:bottom w:val="nil"/>
          <w:right w:val="nil"/>
          <w:between w:val="nil"/>
        </w:pBdr>
        <w:jc w:val="both"/>
        <w:rPr>
          <w:i/>
          <w:iCs/>
          <w:color w:val="000000"/>
          <w:lang w:val="en-US"/>
        </w:rPr>
      </w:pPr>
      <w:proofErr w:type="spellStart"/>
      <w:r w:rsidRPr="008679EB">
        <w:rPr>
          <w:color w:val="000000"/>
          <w:lang w:val="en-US"/>
        </w:rPr>
        <w:t>Tornatzky</w:t>
      </w:r>
      <w:proofErr w:type="spellEnd"/>
      <w:r w:rsidRPr="008679EB">
        <w:rPr>
          <w:color w:val="000000"/>
          <w:lang w:val="en-US"/>
        </w:rPr>
        <w:t>, L.G., &amp; Fleischer, M. (1990)</w:t>
      </w:r>
      <w:r>
        <w:rPr>
          <w:color w:val="000000"/>
          <w:lang w:val="en-US"/>
        </w:rPr>
        <w:t>.</w:t>
      </w:r>
      <w:r w:rsidRPr="008679EB">
        <w:rPr>
          <w:color w:val="000000"/>
          <w:lang w:val="en-US"/>
        </w:rPr>
        <w:t xml:space="preserve"> The processes of technological innovation. </w:t>
      </w:r>
      <w:r w:rsidRPr="008679EB">
        <w:rPr>
          <w:i/>
          <w:iCs/>
          <w:color w:val="000000"/>
          <w:lang w:val="en-US"/>
        </w:rPr>
        <w:t>Lexington, MA: Lexington Books.</w:t>
      </w:r>
    </w:p>
    <w:p w14:paraId="11B44C54" w14:textId="755EA0D5" w:rsidR="00A7604A" w:rsidRPr="00A7604A" w:rsidRDefault="00A7604A" w:rsidP="004E24DC">
      <w:pPr>
        <w:pStyle w:val="ListParagraph"/>
        <w:numPr>
          <w:ilvl w:val="0"/>
          <w:numId w:val="4"/>
        </w:numPr>
        <w:pBdr>
          <w:top w:val="nil"/>
          <w:left w:val="nil"/>
          <w:bottom w:val="nil"/>
          <w:right w:val="nil"/>
          <w:between w:val="nil"/>
        </w:pBdr>
        <w:jc w:val="both"/>
        <w:rPr>
          <w:i/>
          <w:iCs/>
          <w:color w:val="000000"/>
          <w:lang w:val="en-US"/>
        </w:rPr>
      </w:pPr>
      <w:r w:rsidRPr="008679EB">
        <w:rPr>
          <w:color w:val="000000"/>
          <w:lang w:val="en-US"/>
        </w:rPr>
        <w:t xml:space="preserve">Wendt, C., Adam, M., &amp; </w:t>
      </w:r>
      <w:proofErr w:type="spellStart"/>
      <w:r w:rsidRPr="008679EB">
        <w:rPr>
          <w:color w:val="000000"/>
          <w:lang w:val="en-US"/>
        </w:rPr>
        <w:t>Benlian</w:t>
      </w:r>
      <w:proofErr w:type="spellEnd"/>
      <w:r w:rsidRPr="008679EB">
        <w:rPr>
          <w:color w:val="000000"/>
          <w:lang w:val="en-US"/>
        </w:rPr>
        <w:t>, A. (2021)</w:t>
      </w:r>
      <w:r>
        <w:rPr>
          <w:color w:val="000000"/>
          <w:lang w:val="en-US"/>
        </w:rPr>
        <w:t>.</w:t>
      </w:r>
      <w:r w:rsidRPr="008679EB">
        <w:rPr>
          <w:color w:val="000000"/>
          <w:lang w:val="en-US"/>
        </w:rPr>
        <w:t xml:space="preserve"> Let’s Connect to Keep the Distance: How SMEs Leverage Information and Communication Technologies to Address the COVID-19 Crisis</w:t>
      </w:r>
      <w:r w:rsidRPr="008679EB">
        <w:rPr>
          <w:i/>
          <w:iCs/>
          <w:color w:val="000000"/>
          <w:lang w:val="en-US"/>
        </w:rPr>
        <w:t>. Inf Syst Front.</w:t>
      </w:r>
      <w:r w:rsidR="00D06AAC">
        <w:rPr>
          <w:color w:val="000000"/>
          <w:lang w:val="en-US"/>
        </w:rPr>
        <w:t>,</w:t>
      </w:r>
      <w:r w:rsidRPr="008679EB">
        <w:rPr>
          <w:color w:val="000000"/>
          <w:lang w:val="en-US"/>
        </w:rPr>
        <w:t xml:space="preserve"> 24</w:t>
      </w:r>
      <w:r w:rsidR="00D06AAC">
        <w:rPr>
          <w:color w:val="000000"/>
          <w:lang w:val="en-US"/>
        </w:rPr>
        <w:t>,</w:t>
      </w:r>
      <w:r w:rsidRPr="008679EB">
        <w:rPr>
          <w:color w:val="000000"/>
          <w:lang w:val="en-US"/>
        </w:rPr>
        <w:t xml:space="preserve"> 1061–1079.</w:t>
      </w:r>
    </w:p>
    <w:p w14:paraId="3C8318CA" w14:textId="403A84D0" w:rsidR="00A7604A" w:rsidRPr="004E24DC" w:rsidRDefault="00A7604A" w:rsidP="004E24DC">
      <w:pPr>
        <w:pStyle w:val="ListParagraph"/>
        <w:numPr>
          <w:ilvl w:val="0"/>
          <w:numId w:val="4"/>
        </w:numPr>
        <w:pBdr>
          <w:top w:val="nil"/>
          <w:left w:val="nil"/>
          <w:bottom w:val="nil"/>
          <w:right w:val="nil"/>
          <w:between w:val="nil"/>
        </w:pBdr>
        <w:jc w:val="both"/>
        <w:rPr>
          <w:i/>
          <w:iCs/>
          <w:color w:val="000000"/>
          <w:lang w:val="en-US"/>
        </w:rPr>
      </w:pPr>
      <w:bookmarkStart w:id="29" w:name="_Hlk148991544"/>
      <w:r w:rsidRPr="008679EB">
        <w:rPr>
          <w:color w:val="000000"/>
          <w:lang w:val="en-US"/>
        </w:rPr>
        <w:t xml:space="preserve">Wischmann, S, </w:t>
      </w:r>
      <w:proofErr w:type="spellStart"/>
      <w:r w:rsidRPr="008679EB">
        <w:rPr>
          <w:color w:val="000000"/>
          <w:lang w:val="en-US"/>
        </w:rPr>
        <w:t>Wangler</w:t>
      </w:r>
      <w:proofErr w:type="spellEnd"/>
      <w:r w:rsidRPr="008679EB">
        <w:rPr>
          <w:color w:val="000000"/>
          <w:lang w:val="en-US"/>
        </w:rPr>
        <w:t xml:space="preserve">, L, &amp; </w:t>
      </w:r>
      <w:proofErr w:type="spellStart"/>
      <w:r w:rsidRPr="008679EB">
        <w:rPr>
          <w:color w:val="000000"/>
          <w:lang w:val="en-US"/>
        </w:rPr>
        <w:t>Botthof</w:t>
      </w:r>
      <w:proofErr w:type="spellEnd"/>
      <w:r w:rsidRPr="008679EB">
        <w:rPr>
          <w:color w:val="000000"/>
          <w:lang w:val="en-US"/>
        </w:rPr>
        <w:t>, A. (2019)</w:t>
      </w:r>
      <w:r>
        <w:rPr>
          <w:color w:val="000000"/>
          <w:lang w:val="en-US"/>
        </w:rPr>
        <w:t>.</w:t>
      </w:r>
      <w:r w:rsidRPr="008679EB">
        <w:rPr>
          <w:color w:val="000000"/>
          <w:lang w:val="en-US"/>
        </w:rPr>
        <w:t xml:space="preserve"> Studie </w:t>
      </w:r>
      <w:proofErr w:type="spellStart"/>
      <w:r w:rsidRPr="008679EB">
        <w:rPr>
          <w:color w:val="000000"/>
          <w:lang w:val="en-US"/>
        </w:rPr>
        <w:t>Industrie</w:t>
      </w:r>
      <w:proofErr w:type="spellEnd"/>
      <w:r w:rsidRPr="008679EB">
        <w:rPr>
          <w:color w:val="000000"/>
          <w:lang w:val="en-US"/>
        </w:rPr>
        <w:t xml:space="preserve"> 4.0—</w:t>
      </w:r>
      <w:proofErr w:type="spellStart"/>
      <w:r w:rsidRPr="008679EB">
        <w:rPr>
          <w:color w:val="000000"/>
          <w:lang w:val="en-US"/>
        </w:rPr>
        <w:t>Volkswirtschaftliche</w:t>
      </w:r>
      <w:proofErr w:type="spellEnd"/>
      <w:r w:rsidRPr="008679EB">
        <w:rPr>
          <w:color w:val="000000"/>
          <w:lang w:val="en-US"/>
        </w:rPr>
        <w:t xml:space="preserve"> </w:t>
      </w:r>
      <w:proofErr w:type="spellStart"/>
      <w:r w:rsidRPr="008679EB">
        <w:rPr>
          <w:color w:val="000000"/>
          <w:lang w:val="en-US"/>
        </w:rPr>
        <w:t>Faktoren</w:t>
      </w:r>
      <w:proofErr w:type="spellEnd"/>
      <w:r w:rsidRPr="008679EB">
        <w:rPr>
          <w:color w:val="000000"/>
          <w:lang w:val="en-US"/>
        </w:rPr>
        <w:t xml:space="preserve"> für den </w:t>
      </w:r>
      <w:proofErr w:type="spellStart"/>
      <w:r w:rsidRPr="008679EB">
        <w:rPr>
          <w:color w:val="000000"/>
          <w:lang w:val="en-US"/>
        </w:rPr>
        <w:t>Standort</w:t>
      </w:r>
      <w:proofErr w:type="spellEnd"/>
      <w:r w:rsidRPr="008679EB">
        <w:rPr>
          <w:color w:val="000000"/>
          <w:lang w:val="en-US"/>
        </w:rPr>
        <w:t xml:space="preserve"> Deutschland. </w:t>
      </w:r>
      <w:r w:rsidRPr="008679EB">
        <w:rPr>
          <w:color w:val="000000"/>
          <w:lang w:val="it-IT"/>
        </w:rPr>
        <w:t>Diakses pada 15 Agustus 2021</w:t>
      </w:r>
      <w:bookmarkEnd w:id="29"/>
      <w:r w:rsidR="00D06AAC">
        <w:rPr>
          <w:color w:val="000000"/>
          <w:lang w:val="it-IT"/>
        </w:rPr>
        <w:t xml:space="preserve"> dari </w:t>
      </w:r>
      <w:bookmarkStart w:id="30" w:name="_Hlk148991518"/>
      <w:r w:rsidR="00D06AAC" w:rsidRPr="00D06AAC">
        <w:rPr>
          <w:color w:val="000000"/>
          <w:lang w:val="it-IT"/>
        </w:rPr>
        <w:t>https://vdivde-it.de/system/files/pdfs/industrie-4.0-volks-undbetriebswirtschaftliche-faktoren-fuer-den-standort-deutschland.pdf</w:t>
      </w:r>
      <w:bookmarkEnd w:id="30"/>
      <w:r w:rsidR="00D06AAC" w:rsidRPr="00D06AAC">
        <w:rPr>
          <w:color w:val="000000"/>
          <w:lang w:val="it-IT"/>
        </w:rPr>
        <w:t>.</w:t>
      </w:r>
    </w:p>
    <w:p w14:paraId="4ACAB045" w14:textId="7B0E2EC0" w:rsidR="00536F8C" w:rsidRPr="00B03614" w:rsidRDefault="00536F8C" w:rsidP="00464463">
      <w:pPr>
        <w:pBdr>
          <w:top w:val="nil"/>
          <w:left w:val="nil"/>
          <w:bottom w:val="nil"/>
          <w:right w:val="nil"/>
          <w:between w:val="nil"/>
        </w:pBdr>
        <w:ind w:left="360" w:hanging="360"/>
        <w:jc w:val="both"/>
        <w:rPr>
          <w:color w:val="000000"/>
          <w:lang w:val="en-US"/>
        </w:rPr>
      </w:pPr>
    </w:p>
    <w:sectPr w:rsidR="00536F8C" w:rsidRPr="00B03614" w:rsidSect="00FE282C">
      <w:headerReference w:type="default" r:id="rId12"/>
      <w:headerReference w:type="first" r:id="rId13"/>
      <w:footerReference w:type="first" r:id="rId14"/>
      <w:pgSz w:w="11907" w:h="16839" w:code="9"/>
      <w:pgMar w:top="1701" w:right="1134" w:bottom="1134" w:left="1701" w:header="720" w:footer="720" w:gutter="0"/>
      <w:pgNumType w:start="1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56951" w14:textId="77777777" w:rsidR="009C1740" w:rsidRDefault="009C1740">
      <w:r>
        <w:separator/>
      </w:r>
    </w:p>
  </w:endnote>
  <w:endnote w:type="continuationSeparator" w:id="0">
    <w:p w14:paraId="11C1DECC" w14:textId="77777777" w:rsidR="009C1740" w:rsidRDefault="009C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3FF00" w14:textId="7557C7FE" w:rsidR="00AD4322" w:rsidRPr="00A76373" w:rsidRDefault="00AD4322" w:rsidP="00AD4322">
    <w:pPr>
      <w:pStyle w:val="Footer"/>
      <w:rPr>
        <w:lang w:val="en-US"/>
      </w:rPr>
    </w:pPr>
    <w:r>
      <w:rPr>
        <w:lang w:val="en-US"/>
      </w:rPr>
      <w:t>*</w:t>
    </w:r>
    <w:r w:rsidRPr="00A76373">
      <w:t xml:space="preserve">Email </w:t>
    </w:r>
    <w:r>
      <w:rPr>
        <w:lang w:val="en-US"/>
      </w:rPr>
      <w:t>corresponding author</w:t>
    </w:r>
    <w:r w:rsidRPr="00A76373">
      <w:t xml:space="preserve">: </w:t>
    </w:r>
    <w:hyperlink r:id="rId1" w:history="1">
      <w:r w:rsidR="003F306B" w:rsidRPr="009D0E67">
        <w:rPr>
          <w:rStyle w:val="Hyperlink"/>
        </w:rPr>
        <w:t>23421024@mahasiswa.itb.ac.id</w:t>
      </w:r>
    </w:hyperlink>
    <w:r>
      <w:br/>
    </w:r>
  </w:p>
  <w:p w14:paraId="515C8841" w14:textId="77777777" w:rsidR="00AD4322" w:rsidRDefault="00AD4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85AE7" w14:textId="77777777" w:rsidR="009C1740" w:rsidRDefault="009C1740">
      <w:r>
        <w:separator/>
      </w:r>
    </w:p>
  </w:footnote>
  <w:footnote w:type="continuationSeparator" w:id="0">
    <w:p w14:paraId="59F17F85" w14:textId="77777777" w:rsidR="009C1740" w:rsidRDefault="009C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49DC" w14:textId="77777777" w:rsidR="00AD4322" w:rsidRPr="006A4746" w:rsidRDefault="00AD4322" w:rsidP="00AD4322">
    <w:pPr>
      <w:rPr>
        <w:rFonts w:eastAsia="Century Schoolbook"/>
        <w:i/>
        <w:sz w:val="16"/>
        <w:szCs w:val="16"/>
        <w:u w:val="single"/>
        <w:lang w:val="en-US"/>
      </w:rPr>
    </w:pPr>
    <w:r w:rsidRPr="006A4746">
      <w:rPr>
        <w:rFonts w:eastAsia="Century Schoolbook"/>
        <w:i/>
        <w:noProof/>
        <w:sz w:val="16"/>
        <w:szCs w:val="16"/>
        <w:u w:val="single"/>
        <w:lang w:val="en-US"/>
      </w:rPr>
      <mc:AlternateContent>
        <mc:Choice Requires="wps">
          <w:drawing>
            <wp:anchor distT="0" distB="0" distL="114300" distR="114300" simplePos="0" relativeHeight="251660288" behindDoc="0" locked="0" layoutInCell="0" allowOverlap="1" wp14:anchorId="60465376" wp14:editId="5ECDAC27">
              <wp:simplePos x="0" y="0"/>
              <wp:positionH relativeFrom="margin">
                <wp:posOffset>-342688</wp:posOffset>
              </wp:positionH>
              <wp:positionV relativeFrom="topMargin">
                <wp:posOffset>481330</wp:posOffset>
              </wp:positionV>
              <wp:extent cx="5943600" cy="173736"/>
              <wp:effectExtent l="0" t="0" r="0" b="635"/>
              <wp:wrapNone/>
              <wp:docPr id="22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D75B5" w14:textId="47C9BFBD" w:rsidR="00AD4322" w:rsidRPr="006A4746" w:rsidRDefault="003F306B" w:rsidP="00AD4322">
                          <w:pPr>
                            <w:jc w:val="right"/>
                            <w:rPr>
                              <w:noProof/>
                              <w:sz w:val="16"/>
                              <w:szCs w:val="16"/>
                            </w:rPr>
                          </w:pPr>
                          <w:r>
                            <w:rPr>
                              <w:noProof/>
                              <w:sz w:val="16"/>
                              <w:szCs w:val="16"/>
                              <w:lang w:val="en-US"/>
                            </w:rPr>
                            <w:t>Bidari dan Wiratma</w:t>
                          </w:r>
                          <w:r w:rsidR="00AB24BE">
                            <w:rPr>
                              <w:noProof/>
                              <w:sz w:val="16"/>
                              <w:szCs w:val="16"/>
                              <w:lang w:val="en-US"/>
                            </w:rPr>
                            <w:t>d</w:t>
                          </w:r>
                          <w:r>
                            <w:rPr>
                              <w:noProof/>
                              <w:sz w:val="16"/>
                              <w:szCs w:val="16"/>
                              <w:lang w:val="en-US"/>
                            </w:rPr>
                            <w:t>ja</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0465376" id="_x0000_t202" coordsize="21600,21600" o:spt="202" path="m,l,21600r21600,l21600,xe">
              <v:stroke joinstyle="miter"/>
              <v:path gradientshapeok="t" o:connecttype="rect"/>
            </v:shapetype>
            <v:shape id="Text Box 70" o:spid="_x0000_s1027" type="#_x0000_t202" style="position:absolute;margin-left:-27pt;margin-top:37.9pt;width:468pt;height:13.7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" o:allowincell="f" filled="f" stroked="f">
              <v:textbox style="mso-fit-shape-to-text:t" inset=",0,,0">
                <w:txbxContent>
                  <w:p w14:paraId="1D6D75B5" w14:textId="47C9BFBD" w:rsidR="00AD4322" w:rsidRPr="006A4746" w:rsidRDefault="003F306B" w:rsidP="00AD4322">
                    <w:pPr>
                      <w:jc w:val="right"/>
                      <w:rPr>
                        <w:noProof/>
                        <w:sz w:val="16"/>
                        <w:szCs w:val="16"/>
                      </w:rPr>
                    </w:pPr>
                    <w:r>
                      <w:rPr>
                        <w:noProof/>
                        <w:sz w:val="16"/>
                        <w:szCs w:val="16"/>
                        <w:lang w:val="en-US"/>
                      </w:rPr>
                      <w:t>Bidari dan Wiratma</w:t>
                    </w:r>
                    <w:r w:rsidR="00AB24BE">
                      <w:rPr>
                        <w:noProof/>
                        <w:sz w:val="16"/>
                        <w:szCs w:val="16"/>
                        <w:lang w:val="en-US"/>
                      </w:rPr>
                      <w:t>d</w:t>
                    </w:r>
                    <w:r>
                      <w:rPr>
                        <w:noProof/>
                        <w:sz w:val="16"/>
                        <w:szCs w:val="16"/>
                        <w:lang w:val="en-US"/>
                      </w:rPr>
                      <w:t>ja</w:t>
                    </w:r>
                  </w:p>
                </w:txbxContent>
              </v:textbox>
              <w10:wrap anchorx="margin" anchory="margin"/>
            </v:shape>
          </w:pict>
        </mc:Fallback>
      </mc:AlternateContent>
    </w:r>
    <w:r w:rsidRPr="006A4746">
      <w:rPr>
        <w:rFonts w:eastAsia="Century Schoolbook"/>
        <w:i/>
        <w:noProof/>
        <w:sz w:val="16"/>
        <w:szCs w:val="16"/>
        <w:u w:val="single"/>
        <w:lang w:val="en-US"/>
      </w:rPr>
      <mc:AlternateContent>
        <mc:Choice Requires="wps">
          <w:drawing>
            <wp:anchor distT="0" distB="0" distL="114300" distR="114300" simplePos="0" relativeHeight="251659264" behindDoc="0" locked="0" layoutInCell="0" allowOverlap="1" wp14:anchorId="717F6FCA" wp14:editId="40F07C7D">
              <wp:simplePos x="0" y="0"/>
              <wp:positionH relativeFrom="page">
                <wp:align>right</wp:align>
              </wp:positionH>
              <wp:positionV relativeFrom="topMargin">
                <wp:align>center</wp:align>
              </wp:positionV>
              <wp:extent cx="911860" cy="170815"/>
              <wp:effectExtent l="0" t="0" r="0" b="6350"/>
              <wp:wrapNone/>
              <wp:docPr id="22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1A284D"/>
                      </a:solidFill>
                      <a:ln>
                        <a:noFill/>
                      </a:ln>
                    </wps:spPr>
                    <wps:txbx>
                      <w:txbxContent>
                        <w:p w14:paraId="1BAEF961" w14:textId="77777777" w:rsidR="00AD4322" w:rsidRPr="006A4746" w:rsidRDefault="00AD4322" w:rsidP="00AD4322">
                          <w:pPr>
                            <w:rPr>
                              <w:color w:val="FFFFFF" w:themeColor="background1"/>
                              <w:sz w:val="16"/>
                              <w:szCs w:val="16"/>
                            </w:rPr>
                          </w:pPr>
                          <w:r w:rsidRPr="006A4746">
                            <w:rPr>
                              <w:sz w:val="16"/>
                              <w:szCs w:val="16"/>
                            </w:rPr>
                            <w:fldChar w:fldCharType="begin"/>
                          </w:r>
                          <w:r w:rsidRPr="006A4746">
                            <w:rPr>
                              <w:sz w:val="16"/>
                              <w:szCs w:val="16"/>
                            </w:rPr>
                            <w:instrText xml:space="preserve"> PAGE   \* MERGEFORMAT </w:instrText>
                          </w:r>
                          <w:r w:rsidRPr="006A4746">
                            <w:rPr>
                              <w:sz w:val="16"/>
                              <w:szCs w:val="16"/>
                            </w:rPr>
                            <w:fldChar w:fldCharType="separate"/>
                          </w:r>
                          <w:r w:rsidRPr="006A4746">
                            <w:rPr>
                              <w:noProof/>
                              <w:color w:val="FFFFFF" w:themeColor="background1"/>
                              <w:sz w:val="16"/>
                              <w:szCs w:val="16"/>
                            </w:rPr>
                            <w:t>2</w:t>
                          </w:r>
                          <w:r w:rsidRPr="006A4746">
                            <w:rPr>
                              <w:noProof/>
                              <w:color w:val="FFFFFF" w:themeColor="background1"/>
                              <w:sz w:val="16"/>
                              <w:szCs w:val="16"/>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17F6FCA" id="Text Box 71" o:spid="_x0000_s1028"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" o:allowincell="f" fillcolor="#1a284d" stroked="f">
              <v:textbox style="mso-fit-shape-to-text:t" inset=",0,,0">
                <w:txbxContent>
                  <w:p w14:paraId="1BAEF961" w14:textId="77777777" w:rsidR="00AD4322" w:rsidRPr="006A4746" w:rsidRDefault="00AD4322" w:rsidP="00AD4322">
                    <w:pPr>
                      <w:rPr>
                        <w:color w:val="FFFFFF" w:themeColor="background1"/>
                        <w:sz w:val="16"/>
                        <w:szCs w:val="16"/>
                      </w:rPr>
                    </w:pPr>
                    <w:r w:rsidRPr="006A4746">
                      <w:rPr>
                        <w:sz w:val="16"/>
                        <w:szCs w:val="16"/>
                      </w:rPr>
                      <w:fldChar w:fldCharType="begin"/>
                    </w:r>
                    <w:r w:rsidRPr="006A4746">
                      <w:rPr>
                        <w:sz w:val="16"/>
                        <w:szCs w:val="16"/>
                      </w:rPr>
                      <w:instrText xml:space="preserve"> PAGE   \* MERGEFORMAT </w:instrText>
                    </w:r>
                    <w:r w:rsidRPr="006A4746">
                      <w:rPr>
                        <w:sz w:val="16"/>
                        <w:szCs w:val="16"/>
                      </w:rPr>
                      <w:fldChar w:fldCharType="separate"/>
                    </w:r>
                    <w:r w:rsidRPr="006A4746">
                      <w:rPr>
                        <w:noProof/>
                        <w:color w:val="FFFFFF" w:themeColor="background1"/>
                        <w:sz w:val="16"/>
                        <w:szCs w:val="16"/>
                      </w:rPr>
                      <w:t>2</w:t>
                    </w:r>
                    <w:r w:rsidRPr="006A4746">
                      <w:rPr>
                        <w:noProof/>
                        <w:color w:val="FFFFFF" w:themeColor="background1"/>
                        <w:sz w:val="16"/>
                        <w:szCs w:val="16"/>
                      </w:rPr>
                      <w:fldChar w:fldCharType="end"/>
                    </w:r>
                  </w:p>
                </w:txbxContent>
              </v:textbox>
              <w10:wrap anchorx="page" anchory="margin"/>
            </v:shape>
          </w:pict>
        </mc:Fallback>
      </mc:AlternateContent>
    </w:r>
  </w:p>
  <w:p w14:paraId="499F10EF" w14:textId="77777777" w:rsidR="00536F8C" w:rsidRPr="00AD4322" w:rsidRDefault="00536F8C" w:rsidP="00AD4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8"/>
      <w:gridCol w:w="4884"/>
    </w:tblGrid>
    <w:tr w:rsidR="00AD4322" w:rsidRPr="006A4746" w14:paraId="300FF647" w14:textId="77777777" w:rsidTr="006F0455">
      <w:trPr>
        <w:trHeight w:val="558"/>
      </w:trPr>
      <w:tc>
        <w:tcPr>
          <w:tcW w:w="3681" w:type="dxa"/>
          <w:tcBorders>
            <w:bottom w:val="single" w:sz="18" w:space="0" w:color="1A284D"/>
          </w:tcBorders>
        </w:tcPr>
        <w:p w14:paraId="48569772" w14:textId="77777777" w:rsidR="00AD4322" w:rsidRPr="006A4746" w:rsidRDefault="00AD4322" w:rsidP="00AD4322">
          <w:pPr>
            <w:ind w:left="4395" w:hanging="4395"/>
            <w:jc w:val="center"/>
            <w:rPr>
              <w:rFonts w:eastAsia="Century Schoolbook"/>
              <w:sz w:val="14"/>
              <w:szCs w:val="14"/>
            </w:rPr>
          </w:pPr>
          <w:bookmarkStart w:id="31" w:name="_Hlk152274702"/>
          <w:bookmarkStart w:id="32" w:name="_Hlk152274703"/>
          <w:r w:rsidRPr="006A4746">
            <w:rPr>
              <w:rFonts w:eastAsia="Century Schoolbook"/>
              <w:noProof/>
              <w:sz w:val="14"/>
              <w:szCs w:val="14"/>
            </w:rPr>
            <w:drawing>
              <wp:inline distT="0" distB="0" distL="0" distR="0" wp14:anchorId="7CC3BA25" wp14:editId="7BC908F6">
                <wp:extent cx="2522220" cy="350167"/>
                <wp:effectExtent l="0" t="0" r="0" b="0"/>
                <wp:docPr id="1497390676" name="Picture 1497390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306650" name="Picture 320306650"/>
                        <pic:cNvPicPr/>
                      </pic:nvPicPr>
                      <pic:blipFill>
                        <a:blip r:embed="rId1">
                          <a:extLst>
                            <a:ext uri="{28A0092B-C50C-407E-A947-70E740481C1C}">
                              <a14:useLocalDpi xmlns:a14="http://schemas.microsoft.com/office/drawing/2010/main" val="0"/>
                            </a:ext>
                          </a:extLst>
                        </a:blip>
                        <a:stretch>
                          <a:fillRect/>
                        </a:stretch>
                      </pic:blipFill>
                      <pic:spPr>
                        <a:xfrm>
                          <a:off x="0" y="0"/>
                          <a:ext cx="2573524" cy="357290"/>
                        </a:xfrm>
                        <a:prstGeom prst="rect">
                          <a:avLst/>
                        </a:prstGeom>
                      </pic:spPr>
                    </pic:pic>
                  </a:graphicData>
                </a:graphic>
              </wp:inline>
            </w:drawing>
          </w:r>
        </w:p>
        <w:p w14:paraId="3CFCD9C4" w14:textId="77777777" w:rsidR="00AD4322" w:rsidRPr="006A4746" w:rsidRDefault="00AD4322" w:rsidP="00AD4322">
          <w:pPr>
            <w:jc w:val="center"/>
            <w:rPr>
              <w:rFonts w:eastAsia="Century Schoolbook"/>
              <w:sz w:val="14"/>
              <w:szCs w:val="14"/>
              <w:lang w:val="en-US"/>
            </w:rPr>
          </w:pPr>
          <w:r w:rsidRPr="006A4746">
            <w:rPr>
              <w:rFonts w:eastAsia="Century Schoolbook"/>
              <w:sz w:val="14"/>
              <w:szCs w:val="14"/>
              <w:lang w:val="en-US"/>
            </w:rPr>
            <w:t>https://jriem.ti.fti.itb.ac.id/</w:t>
          </w:r>
        </w:p>
      </w:tc>
      <w:tc>
        <w:tcPr>
          <w:tcW w:w="5336" w:type="dxa"/>
          <w:tcBorders>
            <w:bottom w:val="single" w:sz="18" w:space="0" w:color="1A284D"/>
          </w:tcBorders>
        </w:tcPr>
        <w:p w14:paraId="4B3AF684" w14:textId="31454270" w:rsidR="00AD4322" w:rsidRPr="003F306B" w:rsidRDefault="003F306B" w:rsidP="003F306B">
          <w:pPr>
            <w:jc w:val="both"/>
            <w:rPr>
              <w:rFonts w:eastAsia="Century Schoolbook"/>
              <w:sz w:val="14"/>
              <w:szCs w:val="14"/>
              <w:lang w:val="en-US"/>
            </w:rPr>
          </w:pPr>
          <w:proofErr w:type="spellStart"/>
          <w:r>
            <w:rPr>
              <w:rFonts w:eastAsia="Century Schoolbook"/>
              <w:sz w:val="16"/>
              <w:szCs w:val="16"/>
              <w:lang w:val="en-US"/>
            </w:rPr>
            <w:t>Bidari</w:t>
          </w:r>
          <w:proofErr w:type="spellEnd"/>
          <w:r>
            <w:rPr>
              <w:rFonts w:eastAsia="Century Schoolbook"/>
              <w:sz w:val="16"/>
              <w:szCs w:val="16"/>
              <w:lang w:val="en-US"/>
            </w:rPr>
            <w:t xml:space="preserve"> dan </w:t>
          </w:r>
          <w:proofErr w:type="spellStart"/>
          <w:r>
            <w:rPr>
              <w:rFonts w:eastAsia="Century Schoolbook"/>
              <w:sz w:val="16"/>
              <w:szCs w:val="16"/>
              <w:lang w:val="en-US"/>
            </w:rPr>
            <w:t>Wiratma</w:t>
          </w:r>
          <w:r w:rsidR="00C2754C">
            <w:rPr>
              <w:rFonts w:eastAsia="Century Schoolbook"/>
              <w:sz w:val="16"/>
              <w:szCs w:val="16"/>
              <w:lang w:val="en-US"/>
            </w:rPr>
            <w:t>d</w:t>
          </w:r>
          <w:r>
            <w:rPr>
              <w:rFonts w:eastAsia="Century Schoolbook"/>
              <w:sz w:val="16"/>
              <w:szCs w:val="16"/>
              <w:lang w:val="en-US"/>
            </w:rPr>
            <w:t>ja</w:t>
          </w:r>
          <w:proofErr w:type="spellEnd"/>
          <w:r w:rsidR="00AD4322" w:rsidRPr="003F306B">
            <w:rPr>
              <w:rFonts w:eastAsia="Century Schoolbook"/>
              <w:sz w:val="16"/>
              <w:szCs w:val="16"/>
            </w:rPr>
            <w:t>/</w:t>
          </w:r>
          <w:r w:rsidRPr="003F306B">
            <w:rPr>
              <w:rFonts w:eastAsia="Century Schoolbook"/>
              <w:sz w:val="16"/>
              <w:szCs w:val="16"/>
              <w:lang w:val="it-IT"/>
            </w:rPr>
            <w:t>Pengembangan Model Adopsi Teknologi</w:t>
          </w:r>
          <w:r>
            <w:rPr>
              <w:rFonts w:eastAsia="Century Schoolbook"/>
              <w:sz w:val="16"/>
              <w:szCs w:val="16"/>
              <w:lang w:val="it-IT"/>
            </w:rPr>
            <w:t xml:space="preserve"> </w:t>
          </w:r>
          <w:r w:rsidRPr="003F306B">
            <w:rPr>
              <w:rFonts w:eastAsia="Century Schoolbook"/>
              <w:sz w:val="16"/>
              <w:szCs w:val="16"/>
              <w:lang w:val="it-IT"/>
            </w:rPr>
            <w:t>pada UMKM Manufaktur Kota Kediri setelah Era Pandemi COVID-19</w:t>
          </w:r>
          <w:r>
            <w:rPr>
              <w:rFonts w:eastAsia="Century Schoolbook"/>
              <w:sz w:val="16"/>
              <w:szCs w:val="16"/>
              <w:lang w:val="it-IT"/>
            </w:rPr>
            <w:t>/</w:t>
          </w:r>
          <w:r>
            <w:rPr>
              <w:rFonts w:eastAsia="Century Schoolbook"/>
              <w:sz w:val="16"/>
              <w:szCs w:val="16"/>
              <w:lang w:val="it-IT"/>
            </w:rPr>
            <w:br/>
          </w:r>
          <w:r w:rsidR="00AD4322" w:rsidRPr="006A4746">
            <w:rPr>
              <w:rFonts w:eastAsia="Century Schoolbook"/>
              <w:sz w:val="16"/>
              <w:szCs w:val="16"/>
            </w:rPr>
            <w:t xml:space="preserve">Vol. </w:t>
          </w:r>
          <w:r>
            <w:rPr>
              <w:rFonts w:eastAsia="Century Schoolbook"/>
              <w:sz w:val="16"/>
              <w:szCs w:val="16"/>
              <w:lang w:val="en-US"/>
            </w:rPr>
            <w:t>1</w:t>
          </w:r>
          <w:r w:rsidR="00AD4322" w:rsidRPr="006A4746">
            <w:rPr>
              <w:rFonts w:eastAsia="Century Schoolbook"/>
              <w:sz w:val="16"/>
              <w:szCs w:val="16"/>
            </w:rPr>
            <w:t xml:space="preserve">, No. </w:t>
          </w:r>
          <w:r>
            <w:rPr>
              <w:rFonts w:eastAsia="Century Schoolbook"/>
              <w:sz w:val="16"/>
              <w:szCs w:val="16"/>
              <w:lang w:val="en-US"/>
            </w:rPr>
            <w:t>2</w:t>
          </w:r>
          <w:r w:rsidR="00AD4322" w:rsidRPr="006A4746">
            <w:rPr>
              <w:rFonts w:eastAsia="Century Schoolbook"/>
              <w:sz w:val="16"/>
              <w:szCs w:val="16"/>
            </w:rPr>
            <w:t xml:space="preserve">, </w:t>
          </w:r>
          <w:r>
            <w:rPr>
              <w:rFonts w:eastAsia="Century Schoolbook"/>
              <w:sz w:val="16"/>
              <w:szCs w:val="16"/>
              <w:lang w:val="en-US"/>
            </w:rPr>
            <w:t>November</w:t>
          </w:r>
          <w:r w:rsidR="00AD4322" w:rsidRPr="006A4746">
            <w:rPr>
              <w:rFonts w:eastAsia="Century Schoolbook"/>
              <w:sz w:val="16"/>
              <w:szCs w:val="16"/>
            </w:rPr>
            <w:t xml:space="preserve"> 20</w:t>
          </w:r>
          <w:r w:rsidR="00AD4322" w:rsidRPr="006A4746">
            <w:rPr>
              <w:rFonts w:eastAsia="Century Schoolbook"/>
              <w:sz w:val="16"/>
              <w:szCs w:val="16"/>
              <w:lang w:val="en-US"/>
            </w:rPr>
            <w:t>2</w:t>
          </w:r>
          <w:r>
            <w:rPr>
              <w:rFonts w:eastAsia="Century Schoolbook"/>
              <w:sz w:val="16"/>
              <w:szCs w:val="16"/>
              <w:lang w:val="en-US"/>
            </w:rPr>
            <w:t>3</w:t>
          </w:r>
          <w:r w:rsidR="00AD4322" w:rsidRPr="006A4746">
            <w:rPr>
              <w:rFonts w:eastAsia="Century Schoolbook"/>
              <w:sz w:val="16"/>
              <w:szCs w:val="16"/>
            </w:rPr>
            <w:t xml:space="preserve"> </w:t>
          </w:r>
          <w:proofErr w:type="spellStart"/>
          <w:r w:rsidR="00AD4322" w:rsidRPr="006A4746">
            <w:rPr>
              <w:rFonts w:eastAsia="Century Schoolbook"/>
              <w:sz w:val="16"/>
              <w:szCs w:val="16"/>
            </w:rPr>
            <w:t>pp</w:t>
          </w:r>
          <w:proofErr w:type="spellEnd"/>
          <w:r w:rsidR="00AD4322" w:rsidRPr="006A4746">
            <w:rPr>
              <w:rFonts w:eastAsia="Century Schoolbook"/>
              <w:sz w:val="16"/>
              <w:szCs w:val="16"/>
            </w:rPr>
            <w:t xml:space="preserve">. </w:t>
          </w:r>
          <w:r>
            <w:rPr>
              <w:rFonts w:eastAsia="Century Schoolbook"/>
              <w:sz w:val="16"/>
              <w:szCs w:val="16"/>
              <w:lang w:val="en-US"/>
            </w:rPr>
            <w:t>1</w:t>
          </w:r>
          <w:r w:rsidR="00FE282C">
            <w:rPr>
              <w:rFonts w:eastAsia="Century Schoolbook"/>
              <w:sz w:val="16"/>
              <w:szCs w:val="16"/>
              <w:lang w:val="en-US"/>
            </w:rPr>
            <w:t>2</w:t>
          </w:r>
          <w:r>
            <w:rPr>
              <w:rFonts w:eastAsia="Century Schoolbook"/>
              <w:sz w:val="16"/>
              <w:szCs w:val="16"/>
              <w:lang w:val="en-US"/>
            </w:rPr>
            <w:t>-</w:t>
          </w:r>
          <w:r w:rsidR="00EF4564">
            <w:rPr>
              <w:rFonts w:eastAsia="Century Schoolbook"/>
              <w:sz w:val="16"/>
              <w:szCs w:val="16"/>
              <w:lang w:val="en-US"/>
            </w:rPr>
            <w:t>2</w:t>
          </w:r>
          <w:r w:rsidR="00FE282C">
            <w:rPr>
              <w:rFonts w:eastAsia="Century Schoolbook"/>
              <w:sz w:val="16"/>
              <w:szCs w:val="16"/>
              <w:lang w:val="en-US"/>
            </w:rPr>
            <w:t>0</w:t>
          </w:r>
        </w:p>
      </w:tc>
    </w:tr>
    <w:bookmarkEnd w:id="31"/>
    <w:bookmarkEnd w:id="32"/>
  </w:tbl>
  <w:p w14:paraId="6F67D0D7" w14:textId="77777777" w:rsidR="00AD4322" w:rsidRPr="006A4746" w:rsidRDefault="00AD4322" w:rsidP="00AD4322">
    <w:pPr>
      <w:pStyle w:val="Header"/>
    </w:pPr>
  </w:p>
  <w:p w14:paraId="0F6982E6" w14:textId="77777777" w:rsidR="00AD4322" w:rsidRDefault="00AD4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3F41"/>
    <w:multiLevelType w:val="multilevel"/>
    <w:tmpl w:val="76C84494"/>
    <w:lvl w:ilvl="0">
      <w:start w:val="2"/>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F4D06"/>
    <w:multiLevelType w:val="multilevel"/>
    <w:tmpl w:val="88547C76"/>
    <w:lvl w:ilvl="0">
      <w:start w:val="1"/>
      <w:numFmt w:val="decimal"/>
      <w:lvlText w:val="%1."/>
      <w:lvlJc w:val="left"/>
      <w:pPr>
        <w:ind w:left="720" w:hanging="360"/>
      </w:pPr>
      <w:rPr>
        <w:rFonts w:hint="default"/>
        <w:i w:val="0"/>
        <w:iCs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DE21B9"/>
    <w:multiLevelType w:val="multilevel"/>
    <w:tmpl w:val="C602CF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364D42"/>
    <w:multiLevelType w:val="multilevel"/>
    <w:tmpl w:val="4EB0268C"/>
    <w:lvl w:ilvl="0">
      <w:start w:val="1"/>
      <w:numFmt w:val="decimal"/>
      <w:pStyle w:val="ListNumber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9119061">
    <w:abstractNumId w:val="3"/>
  </w:num>
  <w:num w:numId="2" w16cid:durableId="719323478">
    <w:abstractNumId w:val="2"/>
  </w:num>
  <w:num w:numId="3" w16cid:durableId="791021192">
    <w:abstractNumId w:val="0"/>
  </w:num>
  <w:num w:numId="4" w16cid:durableId="1540506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F8C"/>
    <w:rsid w:val="00002EBE"/>
    <w:rsid w:val="00004D16"/>
    <w:rsid w:val="00021FA4"/>
    <w:rsid w:val="00037381"/>
    <w:rsid w:val="000400E0"/>
    <w:rsid w:val="00044F1E"/>
    <w:rsid w:val="0005057D"/>
    <w:rsid w:val="00065F77"/>
    <w:rsid w:val="0008510A"/>
    <w:rsid w:val="0008527D"/>
    <w:rsid w:val="00085BEA"/>
    <w:rsid w:val="000A6361"/>
    <w:rsid w:val="000B54EB"/>
    <w:rsid w:val="000B5C1A"/>
    <w:rsid w:val="000F4C71"/>
    <w:rsid w:val="000F59B1"/>
    <w:rsid w:val="001143F4"/>
    <w:rsid w:val="0012162F"/>
    <w:rsid w:val="00147E79"/>
    <w:rsid w:val="00152F6E"/>
    <w:rsid w:val="00172BD1"/>
    <w:rsid w:val="00185BAF"/>
    <w:rsid w:val="001A6879"/>
    <w:rsid w:val="001A6E48"/>
    <w:rsid w:val="001A71F6"/>
    <w:rsid w:val="001C1A6D"/>
    <w:rsid w:val="001C3804"/>
    <w:rsid w:val="001C3BD3"/>
    <w:rsid w:val="001F1AD2"/>
    <w:rsid w:val="002001B5"/>
    <w:rsid w:val="0020650B"/>
    <w:rsid w:val="002244C9"/>
    <w:rsid w:val="002428EA"/>
    <w:rsid w:val="00287C62"/>
    <w:rsid w:val="002934E4"/>
    <w:rsid w:val="002B0C0F"/>
    <w:rsid w:val="002B68D6"/>
    <w:rsid w:val="002C08E1"/>
    <w:rsid w:val="002D080A"/>
    <w:rsid w:val="002E7505"/>
    <w:rsid w:val="002F785F"/>
    <w:rsid w:val="00304450"/>
    <w:rsid w:val="003146C1"/>
    <w:rsid w:val="003313A1"/>
    <w:rsid w:val="00356CCA"/>
    <w:rsid w:val="0036342B"/>
    <w:rsid w:val="00370B22"/>
    <w:rsid w:val="003800B0"/>
    <w:rsid w:val="00384322"/>
    <w:rsid w:val="0038624F"/>
    <w:rsid w:val="00395628"/>
    <w:rsid w:val="003C4247"/>
    <w:rsid w:val="003F00C4"/>
    <w:rsid w:val="003F194B"/>
    <w:rsid w:val="003F306B"/>
    <w:rsid w:val="003F7FF2"/>
    <w:rsid w:val="004002AE"/>
    <w:rsid w:val="00415620"/>
    <w:rsid w:val="00424FDC"/>
    <w:rsid w:val="00426D0F"/>
    <w:rsid w:val="00432349"/>
    <w:rsid w:val="00443126"/>
    <w:rsid w:val="004552B1"/>
    <w:rsid w:val="00464463"/>
    <w:rsid w:val="00477BBB"/>
    <w:rsid w:val="00486712"/>
    <w:rsid w:val="004A6332"/>
    <w:rsid w:val="004C11CD"/>
    <w:rsid w:val="004C3C6F"/>
    <w:rsid w:val="004C6C56"/>
    <w:rsid w:val="004E24DC"/>
    <w:rsid w:val="0051291B"/>
    <w:rsid w:val="00536F8C"/>
    <w:rsid w:val="00546EA8"/>
    <w:rsid w:val="00572381"/>
    <w:rsid w:val="00573FE7"/>
    <w:rsid w:val="00574796"/>
    <w:rsid w:val="00591909"/>
    <w:rsid w:val="005A202C"/>
    <w:rsid w:val="005B1CA5"/>
    <w:rsid w:val="005C12E0"/>
    <w:rsid w:val="005C317B"/>
    <w:rsid w:val="005E2443"/>
    <w:rsid w:val="005F6AF2"/>
    <w:rsid w:val="005F6C6F"/>
    <w:rsid w:val="00610AEE"/>
    <w:rsid w:val="00614CC5"/>
    <w:rsid w:val="006279BF"/>
    <w:rsid w:val="00654C3A"/>
    <w:rsid w:val="00673398"/>
    <w:rsid w:val="00676814"/>
    <w:rsid w:val="00683C86"/>
    <w:rsid w:val="006A0226"/>
    <w:rsid w:val="006B0CB9"/>
    <w:rsid w:val="006B2AAE"/>
    <w:rsid w:val="006C4F2D"/>
    <w:rsid w:val="006F31A3"/>
    <w:rsid w:val="006F5E1D"/>
    <w:rsid w:val="00714689"/>
    <w:rsid w:val="0072148D"/>
    <w:rsid w:val="00723A8C"/>
    <w:rsid w:val="007343EE"/>
    <w:rsid w:val="007941D5"/>
    <w:rsid w:val="007A478E"/>
    <w:rsid w:val="007B0765"/>
    <w:rsid w:val="007B3B24"/>
    <w:rsid w:val="007D3D73"/>
    <w:rsid w:val="007E2A1B"/>
    <w:rsid w:val="007E3986"/>
    <w:rsid w:val="007E7E2C"/>
    <w:rsid w:val="007F5AC1"/>
    <w:rsid w:val="008241CF"/>
    <w:rsid w:val="00827FA6"/>
    <w:rsid w:val="00835965"/>
    <w:rsid w:val="008529C5"/>
    <w:rsid w:val="00866C30"/>
    <w:rsid w:val="008679EB"/>
    <w:rsid w:val="008A1255"/>
    <w:rsid w:val="008A4167"/>
    <w:rsid w:val="008C2AEC"/>
    <w:rsid w:val="008C4CFB"/>
    <w:rsid w:val="008F2634"/>
    <w:rsid w:val="008F73E9"/>
    <w:rsid w:val="00902134"/>
    <w:rsid w:val="00904936"/>
    <w:rsid w:val="0095450B"/>
    <w:rsid w:val="009B2B00"/>
    <w:rsid w:val="009B3A57"/>
    <w:rsid w:val="009C1740"/>
    <w:rsid w:val="009C7CC6"/>
    <w:rsid w:val="009D086A"/>
    <w:rsid w:val="009D3A8C"/>
    <w:rsid w:val="00A0177F"/>
    <w:rsid w:val="00A15873"/>
    <w:rsid w:val="00A211BB"/>
    <w:rsid w:val="00A25B5C"/>
    <w:rsid w:val="00A31448"/>
    <w:rsid w:val="00A36E62"/>
    <w:rsid w:val="00A4457D"/>
    <w:rsid w:val="00A452B7"/>
    <w:rsid w:val="00A55E51"/>
    <w:rsid w:val="00A66E18"/>
    <w:rsid w:val="00A71688"/>
    <w:rsid w:val="00A7604A"/>
    <w:rsid w:val="00A8033B"/>
    <w:rsid w:val="00A8080B"/>
    <w:rsid w:val="00A96A63"/>
    <w:rsid w:val="00AA428A"/>
    <w:rsid w:val="00AB24BE"/>
    <w:rsid w:val="00AC75EF"/>
    <w:rsid w:val="00AD4322"/>
    <w:rsid w:val="00AF2ACC"/>
    <w:rsid w:val="00B03614"/>
    <w:rsid w:val="00B11A14"/>
    <w:rsid w:val="00B21202"/>
    <w:rsid w:val="00B46070"/>
    <w:rsid w:val="00B5693F"/>
    <w:rsid w:val="00B62DDF"/>
    <w:rsid w:val="00B71461"/>
    <w:rsid w:val="00B929F8"/>
    <w:rsid w:val="00C02A17"/>
    <w:rsid w:val="00C04106"/>
    <w:rsid w:val="00C06562"/>
    <w:rsid w:val="00C149A1"/>
    <w:rsid w:val="00C27374"/>
    <w:rsid w:val="00C2754C"/>
    <w:rsid w:val="00C64F58"/>
    <w:rsid w:val="00C71FCC"/>
    <w:rsid w:val="00C83EB4"/>
    <w:rsid w:val="00CB1A26"/>
    <w:rsid w:val="00CB5787"/>
    <w:rsid w:val="00D0078C"/>
    <w:rsid w:val="00D06AAC"/>
    <w:rsid w:val="00D117B3"/>
    <w:rsid w:val="00D1771F"/>
    <w:rsid w:val="00D3087B"/>
    <w:rsid w:val="00D327AA"/>
    <w:rsid w:val="00D40C63"/>
    <w:rsid w:val="00D76C02"/>
    <w:rsid w:val="00D928F3"/>
    <w:rsid w:val="00D9394A"/>
    <w:rsid w:val="00DB24E8"/>
    <w:rsid w:val="00DB427B"/>
    <w:rsid w:val="00DC0A8D"/>
    <w:rsid w:val="00DF1215"/>
    <w:rsid w:val="00DF2852"/>
    <w:rsid w:val="00DF59FC"/>
    <w:rsid w:val="00E063E2"/>
    <w:rsid w:val="00E12A86"/>
    <w:rsid w:val="00E32457"/>
    <w:rsid w:val="00E5397F"/>
    <w:rsid w:val="00E76665"/>
    <w:rsid w:val="00E964D5"/>
    <w:rsid w:val="00EB4B96"/>
    <w:rsid w:val="00EF4564"/>
    <w:rsid w:val="00F15CB3"/>
    <w:rsid w:val="00F37F9B"/>
    <w:rsid w:val="00F42960"/>
    <w:rsid w:val="00F9514F"/>
    <w:rsid w:val="00FE14BF"/>
    <w:rsid w:val="00FE282C"/>
    <w:rsid w:val="00FE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84C82"/>
  <w15:docId w15:val="{53BE6037-DE4D-43DC-A81F-9FA9A5AD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D2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261D2A"/>
    <w:pPr>
      <w:keepNext/>
      <w:jc w:val="both"/>
      <w:outlineLvl w:val="2"/>
    </w:pPr>
    <w:rPr>
      <w:sz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61D2A"/>
    <w:pPr>
      <w:spacing w:line="480" w:lineRule="auto"/>
      <w:jc w:val="center"/>
    </w:pPr>
    <w:rPr>
      <w:b/>
      <w:sz w:val="24"/>
    </w:rPr>
  </w:style>
  <w:style w:type="paragraph" w:styleId="BodyTextIndent">
    <w:name w:val="Body Text Indent"/>
    <w:basedOn w:val="Normal"/>
    <w:link w:val="BodyTextIndentChar"/>
    <w:rsid w:val="00261D2A"/>
    <w:pPr>
      <w:spacing w:line="360" w:lineRule="auto"/>
      <w:ind w:left="426" w:firstLine="425"/>
      <w:jc w:val="both"/>
    </w:pPr>
    <w:rPr>
      <w:sz w:val="24"/>
    </w:rPr>
  </w:style>
  <w:style w:type="character" w:customStyle="1" w:styleId="BodyTextIndentChar">
    <w:name w:val="Body Text Indent Char"/>
    <w:basedOn w:val="DefaultParagraphFont"/>
    <w:link w:val="BodyTextIndent"/>
    <w:rsid w:val="00261D2A"/>
    <w:rPr>
      <w:rFonts w:ascii="Times New Roman" w:eastAsia="Times New Roman" w:hAnsi="Times New Roman" w:cs="Times New Roman"/>
      <w:sz w:val="24"/>
      <w:szCs w:val="20"/>
    </w:rPr>
  </w:style>
  <w:style w:type="character" w:customStyle="1" w:styleId="TitleChar">
    <w:name w:val="Title Char"/>
    <w:basedOn w:val="DefaultParagraphFont"/>
    <w:link w:val="Title"/>
    <w:rsid w:val="00261D2A"/>
    <w:rPr>
      <w:rFonts w:ascii="Times New Roman" w:eastAsia="Times New Roman" w:hAnsi="Times New Roman" w:cs="Times New Roman"/>
      <w:b/>
      <w:sz w:val="24"/>
      <w:szCs w:val="20"/>
    </w:rPr>
  </w:style>
  <w:style w:type="paragraph" w:styleId="BodyText">
    <w:name w:val="Body Text"/>
    <w:basedOn w:val="Normal"/>
    <w:link w:val="BodyTextChar"/>
    <w:rsid w:val="00261D2A"/>
    <w:pPr>
      <w:jc w:val="both"/>
    </w:pPr>
    <w:rPr>
      <w:sz w:val="24"/>
    </w:rPr>
  </w:style>
  <w:style w:type="character" w:customStyle="1" w:styleId="BodyTextChar">
    <w:name w:val="Body Text Char"/>
    <w:basedOn w:val="DefaultParagraphFont"/>
    <w:link w:val="BodyText"/>
    <w:rsid w:val="00261D2A"/>
    <w:rPr>
      <w:rFonts w:ascii="Times New Roman" w:eastAsia="Times New Roman" w:hAnsi="Times New Roman" w:cs="Times New Roman"/>
      <w:sz w:val="24"/>
      <w:szCs w:val="20"/>
    </w:rPr>
  </w:style>
  <w:style w:type="paragraph" w:styleId="BodyText2">
    <w:name w:val="Body Text 2"/>
    <w:basedOn w:val="Normal"/>
    <w:link w:val="BodyText2Char"/>
    <w:rsid w:val="00261D2A"/>
    <w:pPr>
      <w:spacing w:line="480" w:lineRule="auto"/>
      <w:jc w:val="both"/>
    </w:pPr>
    <w:rPr>
      <w:sz w:val="24"/>
    </w:rPr>
  </w:style>
  <w:style w:type="character" w:customStyle="1" w:styleId="BodyText2Char">
    <w:name w:val="Body Text 2 Char"/>
    <w:basedOn w:val="DefaultParagraphFont"/>
    <w:link w:val="BodyText2"/>
    <w:rsid w:val="00261D2A"/>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261D2A"/>
    <w:rPr>
      <w:color w:val="808080"/>
    </w:rPr>
  </w:style>
  <w:style w:type="paragraph" w:styleId="BalloonText">
    <w:name w:val="Balloon Text"/>
    <w:basedOn w:val="Normal"/>
    <w:link w:val="BalloonTextChar"/>
    <w:uiPriority w:val="99"/>
    <w:semiHidden/>
    <w:unhideWhenUsed/>
    <w:rsid w:val="00261D2A"/>
    <w:rPr>
      <w:rFonts w:ascii="Tahoma" w:hAnsi="Tahoma" w:cs="Tahoma"/>
      <w:sz w:val="16"/>
      <w:szCs w:val="16"/>
    </w:rPr>
  </w:style>
  <w:style w:type="character" w:customStyle="1" w:styleId="BalloonTextChar">
    <w:name w:val="Balloon Text Char"/>
    <w:basedOn w:val="DefaultParagraphFont"/>
    <w:link w:val="BalloonText"/>
    <w:uiPriority w:val="99"/>
    <w:semiHidden/>
    <w:rsid w:val="00261D2A"/>
    <w:rPr>
      <w:rFonts w:ascii="Tahoma" w:eastAsia="Times New Roman" w:hAnsi="Tahoma" w:cs="Tahoma"/>
      <w:sz w:val="16"/>
      <w:szCs w:val="16"/>
    </w:rPr>
  </w:style>
  <w:style w:type="character" w:customStyle="1" w:styleId="Heading3Char">
    <w:name w:val="Heading 3 Char"/>
    <w:basedOn w:val="DefaultParagraphFont"/>
    <w:link w:val="Heading3"/>
    <w:rsid w:val="00261D2A"/>
    <w:rPr>
      <w:rFonts w:ascii="Times New Roman" w:eastAsia="Times New Roman" w:hAnsi="Times New Roman" w:cs="Times New Roman"/>
      <w:sz w:val="24"/>
      <w:szCs w:val="20"/>
    </w:rPr>
  </w:style>
  <w:style w:type="paragraph" w:styleId="ListNumber2">
    <w:name w:val="List Number 2"/>
    <w:basedOn w:val="Normal"/>
    <w:rsid w:val="00261D2A"/>
    <w:pPr>
      <w:numPr>
        <w:numId w:val="1"/>
      </w:numPr>
    </w:pPr>
  </w:style>
  <w:style w:type="paragraph" w:styleId="Header">
    <w:name w:val="header"/>
    <w:basedOn w:val="Normal"/>
    <w:link w:val="HeaderChar"/>
    <w:uiPriority w:val="99"/>
    <w:unhideWhenUsed/>
    <w:rsid w:val="00261D2A"/>
    <w:pPr>
      <w:tabs>
        <w:tab w:val="center" w:pos="4680"/>
        <w:tab w:val="right" w:pos="9360"/>
      </w:tabs>
    </w:pPr>
  </w:style>
  <w:style w:type="character" w:customStyle="1" w:styleId="HeaderChar">
    <w:name w:val="Header Char"/>
    <w:basedOn w:val="DefaultParagraphFont"/>
    <w:link w:val="Header"/>
    <w:uiPriority w:val="99"/>
    <w:rsid w:val="00261D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1D2A"/>
    <w:pPr>
      <w:tabs>
        <w:tab w:val="center" w:pos="4680"/>
        <w:tab w:val="right" w:pos="9360"/>
      </w:tabs>
    </w:pPr>
  </w:style>
  <w:style w:type="character" w:customStyle="1" w:styleId="FooterChar">
    <w:name w:val="Footer Char"/>
    <w:basedOn w:val="DefaultParagraphFont"/>
    <w:link w:val="Footer"/>
    <w:uiPriority w:val="99"/>
    <w:rsid w:val="00261D2A"/>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C4261"/>
    <w:rPr>
      <w:color w:val="0000FF" w:themeColor="hyperlink"/>
      <w:u w:val="single"/>
    </w:rPr>
  </w:style>
  <w:style w:type="paragraph" w:styleId="Bibliography">
    <w:name w:val="Bibliography"/>
    <w:basedOn w:val="Normal"/>
    <w:next w:val="Normal"/>
    <w:uiPriority w:val="37"/>
    <w:unhideWhenUsed/>
    <w:rsid w:val="00121754"/>
    <w:pPr>
      <w:spacing w:after="160" w:line="259" w:lineRule="auto"/>
    </w:pPr>
    <w:rPr>
      <w:rFonts w:asciiTheme="minorHAnsi" w:eastAsiaTheme="minorHAnsi" w:hAnsiTheme="minorHAnsi" w:cstheme="minorBidi"/>
      <w:sz w:val="22"/>
      <w:szCs w:val="22"/>
      <w:lang w:val="en-GB"/>
    </w:rPr>
  </w:style>
  <w:style w:type="character" w:customStyle="1" w:styleId="a">
    <w:name w:val="_"/>
    <w:basedOn w:val="DefaultParagraphFont"/>
    <w:rsid w:val="00121754"/>
  </w:style>
  <w:style w:type="character" w:customStyle="1" w:styleId="fs1">
    <w:name w:val="fs1"/>
    <w:basedOn w:val="DefaultParagraphFont"/>
    <w:rsid w:val="00121754"/>
  </w:style>
  <w:style w:type="paragraph" w:styleId="ListParagraph">
    <w:name w:val="List Paragraph"/>
    <w:basedOn w:val="Normal"/>
    <w:uiPriority w:val="34"/>
    <w:qFormat/>
    <w:rsid w:val="00914A1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28" w:type="dxa"/>
        <w:right w:w="28" w:type="dxa"/>
      </w:tblCellMar>
    </w:tblPr>
  </w:style>
  <w:style w:type="character" w:styleId="UnresolvedMention">
    <w:name w:val="Unresolved Mention"/>
    <w:basedOn w:val="DefaultParagraphFont"/>
    <w:uiPriority w:val="99"/>
    <w:semiHidden/>
    <w:unhideWhenUsed/>
    <w:rsid w:val="007E2A1B"/>
    <w:rPr>
      <w:color w:val="605E5C"/>
      <w:shd w:val="clear" w:color="auto" w:fill="E1DFDD"/>
    </w:rPr>
  </w:style>
  <w:style w:type="paragraph" w:styleId="Caption">
    <w:name w:val="caption"/>
    <w:basedOn w:val="Normal"/>
    <w:next w:val="Normal"/>
    <w:uiPriority w:val="35"/>
    <w:unhideWhenUsed/>
    <w:qFormat/>
    <w:rsid w:val="008A4167"/>
    <w:pPr>
      <w:spacing w:after="200"/>
    </w:pPr>
    <w:rPr>
      <w:i/>
      <w:iCs/>
      <w:color w:val="1F497D" w:themeColor="text2"/>
      <w:sz w:val="18"/>
      <w:szCs w:val="18"/>
    </w:rPr>
  </w:style>
  <w:style w:type="table" w:styleId="TableGrid">
    <w:name w:val="Table Grid"/>
    <w:basedOn w:val="TableNormal"/>
    <w:uiPriority w:val="39"/>
    <w:rsid w:val="00AD4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872929">
      <w:bodyDiv w:val="1"/>
      <w:marLeft w:val="0"/>
      <w:marRight w:val="0"/>
      <w:marTop w:val="0"/>
      <w:marBottom w:val="0"/>
      <w:divBdr>
        <w:top w:val="none" w:sz="0" w:space="0" w:color="auto"/>
        <w:left w:val="none" w:sz="0" w:space="0" w:color="auto"/>
        <w:bottom w:val="none" w:sz="0" w:space="0" w:color="auto"/>
        <w:right w:val="none" w:sz="0" w:space="0" w:color="auto"/>
      </w:divBdr>
    </w:div>
    <w:div w:id="777526840">
      <w:bodyDiv w:val="1"/>
      <w:marLeft w:val="0"/>
      <w:marRight w:val="0"/>
      <w:marTop w:val="0"/>
      <w:marBottom w:val="0"/>
      <w:divBdr>
        <w:top w:val="none" w:sz="0" w:space="0" w:color="auto"/>
        <w:left w:val="none" w:sz="0" w:space="0" w:color="auto"/>
        <w:bottom w:val="none" w:sz="0" w:space="0" w:color="auto"/>
        <w:right w:val="none" w:sz="0" w:space="0" w:color="auto"/>
      </w:divBdr>
    </w:div>
    <w:div w:id="1619683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wanwiratmadja@gmail.com" TargetMode="External"/><Relationship Id="rId4" Type="http://schemas.openxmlformats.org/officeDocument/2006/relationships/styles" Target="styles.xml"/><Relationship Id="rId9" Type="http://schemas.openxmlformats.org/officeDocument/2006/relationships/hyperlink" Target="mailto:23421024@mahasiswa.itb.ac.id1"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23421024@mahasiswa.itb.ac.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GZno2aVRFoUz5do9LdyFulxDZg==">CgMxLjAyCGguZ2pkZ3hzOAByITFKSXdzSktxUFJpZ25YckxvY1E4Q2tFSF9BdWJTUE15aA==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094243C-66B1-4564-A57C-3F873D6A3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5804</Words>
  <Characters>33089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wakil dekan FTSP</dc:creator>
  <cp:lastModifiedBy>Dr. Nur Faizatus Sa'idah, S.Si.</cp:lastModifiedBy>
  <cp:revision>23</cp:revision>
  <dcterms:created xsi:type="dcterms:W3CDTF">2023-12-04T07:22:00Z</dcterms:created>
  <dcterms:modified xsi:type="dcterms:W3CDTF">2023-12-08T04:22:00Z</dcterms:modified>
</cp:coreProperties>
</file>